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BCD1" w14:textId="32240A50" w:rsidR="00B51BF4" w:rsidRPr="00F4759C" w:rsidRDefault="00B51BF4" w:rsidP="004C0D60">
      <w:pPr>
        <w:pStyle w:val="Heading2"/>
        <w:numPr>
          <w:ilvl w:val="0"/>
          <w:numId w:val="0"/>
        </w:numPr>
      </w:pPr>
      <w:bookmarkStart w:id="0" w:name="_Toc33783428"/>
      <w:bookmarkStart w:id="1" w:name="_Toc51676008"/>
      <w:bookmarkStart w:id="2" w:name="_Toc384642807"/>
      <w:bookmarkStart w:id="3" w:name="_Toc389144436"/>
      <w:bookmarkStart w:id="4" w:name="_Toc389632659"/>
      <w:bookmarkStart w:id="5" w:name="_Toc395003862"/>
      <w:bookmarkStart w:id="6" w:name="_Toc389144421"/>
      <w:bookmarkStart w:id="7" w:name="_Toc389632631"/>
      <w:bookmarkStart w:id="8" w:name="_Toc395003897"/>
      <w:bookmarkStart w:id="9" w:name="_Toc389144423"/>
      <w:bookmarkStart w:id="10" w:name="_Toc389632640"/>
      <w:r w:rsidRPr="00F4759C">
        <w:t xml:space="preserve">Historic </w:t>
      </w:r>
      <w:r>
        <w:t>District</w:t>
      </w:r>
      <w:r w:rsidRPr="00F4759C">
        <w:t xml:space="preserve"> Designation (LDC Section </w:t>
      </w:r>
      <w:r>
        <w:t>403.5</w:t>
      </w:r>
      <w:r w:rsidRPr="00F4759C">
        <w:t>)</w:t>
      </w:r>
      <w:bookmarkEnd w:id="0"/>
      <w:bookmarkEnd w:id="1"/>
    </w:p>
    <w:p w14:paraId="34357FEF" w14:textId="342C1645" w:rsidR="00B51BF4" w:rsidRPr="0073137B" w:rsidRDefault="00B51BF4" w:rsidP="00B51BF4">
      <w:pPr>
        <w:pStyle w:val="Heading3"/>
      </w:pPr>
      <w:r w:rsidRPr="0073137B">
        <w:t>Purpose</w:t>
      </w:r>
      <w:r w:rsidR="00A121AA">
        <w:t>.</w:t>
      </w:r>
    </w:p>
    <w:p w14:paraId="0379BDC8" w14:textId="38056B7B" w:rsidR="00B51BF4" w:rsidRPr="004F2322" w:rsidRDefault="00B51BF4" w:rsidP="00B51BF4">
      <w:pPr>
        <w:pStyle w:val="BodyText2"/>
      </w:pPr>
      <w:r w:rsidRPr="00A31387">
        <w:t xml:space="preserve">The purpose of historic </w:t>
      </w:r>
      <w:r>
        <w:t xml:space="preserve">district </w:t>
      </w:r>
      <w:r w:rsidRPr="00A31387">
        <w:t xml:space="preserve">designation is to </w:t>
      </w:r>
      <w:r w:rsidR="00C73A48">
        <w:t>protect areas in the County that possess a concentration of significant historic or archaeological resources.</w:t>
      </w:r>
    </w:p>
    <w:p w14:paraId="70725FD8" w14:textId="1A5F302F" w:rsidR="00B51BF4" w:rsidRPr="0073137B" w:rsidRDefault="00B51BF4" w:rsidP="00B51BF4">
      <w:pPr>
        <w:pStyle w:val="Heading3"/>
      </w:pPr>
      <w:r w:rsidRPr="0073137B">
        <w:t>Review Procedures</w:t>
      </w:r>
      <w:r w:rsidR="00A121AA">
        <w:t>.</w:t>
      </w:r>
    </w:p>
    <w:p w14:paraId="6ED3D887" w14:textId="2966598B" w:rsidR="00B51BF4" w:rsidRPr="00BA702A" w:rsidRDefault="00C73A48" w:rsidP="00B51BF4">
      <w:pPr>
        <w:pStyle w:val="BodyText2"/>
        <w:rPr>
          <w:bdr w:val="none" w:sz="0" w:space="0" w:color="auto" w:frame="1"/>
        </w:rPr>
      </w:pPr>
      <w:r w:rsidRPr="00C73A48">
        <w:rPr>
          <w:bdr w:val="none" w:sz="0" w:space="0" w:color="auto" w:frame="1"/>
        </w:rPr>
        <w:t>Proposals for designation of potential historic and archaeological overlay districts shall be made to the Historic Preservation Board. The Historic Preservation Board conduct</w:t>
      </w:r>
      <w:r>
        <w:rPr>
          <w:bdr w:val="none" w:sz="0" w:space="0" w:color="auto" w:frame="1"/>
        </w:rPr>
        <w:t>s</w:t>
      </w:r>
      <w:r w:rsidRPr="00C73A48">
        <w:rPr>
          <w:bdr w:val="none" w:sz="0" w:space="0" w:color="auto" w:frame="1"/>
        </w:rPr>
        <w:t xml:space="preserve"> a preliminary evaluation of the proposal for conformance with criteria set forth </w:t>
      </w:r>
      <w:r>
        <w:rPr>
          <w:bdr w:val="none" w:sz="0" w:space="0" w:color="auto" w:frame="1"/>
        </w:rPr>
        <w:t xml:space="preserve">in the LDC </w:t>
      </w:r>
      <w:r w:rsidRPr="00C73A48">
        <w:rPr>
          <w:bdr w:val="none" w:sz="0" w:space="0" w:color="auto" w:frame="1"/>
        </w:rPr>
        <w:t>and may, if appropriate, direct the Department Director to prepare a preliminary designation report and resolution. For every proposed historic and archaeological district</w:t>
      </w:r>
      <w:r>
        <w:rPr>
          <w:bdr w:val="none" w:sz="0" w:space="0" w:color="auto" w:frame="1"/>
        </w:rPr>
        <w:t>,</w:t>
      </w:r>
      <w:r w:rsidRPr="00C73A48">
        <w:rPr>
          <w:bdr w:val="none" w:sz="0" w:space="0" w:color="auto" w:frame="1"/>
        </w:rPr>
        <w:t xml:space="preserve"> a designation report shall be presented to </w:t>
      </w:r>
      <w:r w:rsidRPr="001D2BB3">
        <w:rPr>
          <w:bdr w:val="none" w:sz="0" w:space="0" w:color="auto" w:frame="1"/>
        </w:rPr>
        <w:t>the Historic Preservation Board at a regularly scheduled meeting. Upon approval, the Historic Preservation Board recommends a Zoning Atlas Amendment to the Board of County Commission for final approval.</w:t>
      </w:r>
      <w:r w:rsidR="000A6355" w:rsidRPr="001D2BB3">
        <w:rPr>
          <w:bdr w:val="none" w:sz="0" w:space="0" w:color="auto" w:frame="1"/>
        </w:rPr>
        <w:t xml:space="preserve"> The process of local historic district designation is not subject to the review timeframes established in Section 125.022, Florida Statutes.</w:t>
      </w:r>
    </w:p>
    <w:p w14:paraId="5026A502" w14:textId="50C829C1" w:rsidR="00B51BF4" w:rsidRDefault="00B51BF4" w:rsidP="00B51BF4">
      <w:pPr>
        <w:pStyle w:val="Heading3"/>
      </w:pPr>
      <w:r>
        <w:t xml:space="preserve">Review Criteria for </w:t>
      </w:r>
      <w:r w:rsidR="00C73A48">
        <w:t>Historic Districts</w:t>
      </w:r>
      <w:r w:rsidR="00A121AA">
        <w:t>.</w:t>
      </w:r>
    </w:p>
    <w:p w14:paraId="75E41A23" w14:textId="2A03F630" w:rsidR="00B51BF4" w:rsidRPr="00B51BF4" w:rsidRDefault="001C1E47" w:rsidP="00B51BF4">
      <w:pPr>
        <w:pStyle w:val="BodyText2"/>
        <w:rPr>
          <w:rFonts w:eastAsia="Times New Roman"/>
        </w:rPr>
      </w:pPr>
      <w:r>
        <w:rPr>
          <w:rFonts w:eastAsia="Times New Roman"/>
        </w:rPr>
        <w:t>T</w:t>
      </w:r>
      <w:r w:rsidR="00B51BF4" w:rsidRPr="00B51BF4">
        <w:rPr>
          <w:rFonts w:eastAsia="Times New Roman"/>
        </w:rPr>
        <w:t xml:space="preserve">o qualify as a historic or archaeological </w:t>
      </w:r>
      <w:r w:rsidR="00C73A48" w:rsidRPr="00B51BF4">
        <w:rPr>
          <w:rFonts w:eastAsia="Times New Roman"/>
        </w:rPr>
        <w:t>district</w:t>
      </w:r>
      <w:r w:rsidR="00B51BF4" w:rsidRPr="00B51BF4">
        <w:rPr>
          <w:rFonts w:eastAsia="Times New Roman"/>
        </w:rPr>
        <w:t>, individual properties or groups of properties must have significant character, interest or value as part of the historical, cultural, archaeological, aesthetic, or architectural heritage of the county, state, or nation; must possess integrity of design, setting, materials, workmanship, feeling, and association; and shall meet one (1) or more of the criteria</w:t>
      </w:r>
      <w:r w:rsidRPr="001C1E47">
        <w:rPr>
          <w:rFonts w:eastAsia="Times New Roman"/>
        </w:rPr>
        <w:t xml:space="preserve"> </w:t>
      </w:r>
      <w:r>
        <w:rPr>
          <w:rFonts w:eastAsia="Times New Roman"/>
        </w:rPr>
        <w:t>listed in LDC Section 403.5</w:t>
      </w:r>
      <w:r w:rsidR="00B51BF4" w:rsidRPr="00B51BF4">
        <w:rPr>
          <w:rFonts w:eastAsia="Times New Roman"/>
        </w:rPr>
        <w:t>.</w:t>
      </w:r>
    </w:p>
    <w:p w14:paraId="2917F6B1" w14:textId="3DC270E8" w:rsidR="00B51BF4" w:rsidRPr="00B021CE" w:rsidRDefault="00B51BF4" w:rsidP="00B51BF4">
      <w:pPr>
        <w:pStyle w:val="Heading3"/>
      </w:pPr>
      <w:r>
        <w:t xml:space="preserve">Submitting a </w:t>
      </w:r>
      <w:r w:rsidRPr="00A767FC">
        <w:t xml:space="preserve">Historic </w:t>
      </w:r>
      <w:r w:rsidR="00C73A48">
        <w:t>District</w:t>
      </w:r>
      <w:r w:rsidRPr="00A767FC">
        <w:t xml:space="preserve"> Designation </w:t>
      </w:r>
      <w:r w:rsidRPr="00B021CE">
        <w:t>Application Packet</w:t>
      </w:r>
      <w:r w:rsidR="00A121AA">
        <w:t>.</w:t>
      </w:r>
    </w:p>
    <w:p w14:paraId="6D511A57" w14:textId="46FDB35B"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175FB65A" w14:textId="4226DBAE" w:rsidR="00B51BF4" w:rsidRPr="00D46168" w:rsidRDefault="00BC0C37" w:rsidP="00CD5986">
      <w:pPr>
        <w:pStyle w:val="BodyText2"/>
        <w:numPr>
          <w:ilvl w:val="0"/>
          <w:numId w:val="124"/>
        </w:numPr>
      </w:pPr>
      <w:r w:rsidRPr="009F0CB6">
        <w:rPr>
          <w:iCs/>
        </w:rPr>
        <w:t>From the list of Planning Applications on Accela, select</w:t>
      </w:r>
      <w:r w:rsidRPr="004366D9">
        <w:rPr>
          <w:iCs/>
        </w:rPr>
        <w:t xml:space="preserve"> </w:t>
      </w:r>
      <w:r w:rsidR="0046069E" w:rsidRPr="00A11CDD">
        <w:t xml:space="preserve">Form </w:t>
      </w:r>
      <w:r w:rsidR="0046069E" w:rsidRPr="009A7BEA">
        <w:rPr>
          <w:i/>
          <w:iCs/>
        </w:rPr>
        <w:t>A1</w:t>
      </w:r>
      <w:r w:rsidR="00110FFA">
        <w:rPr>
          <w:i/>
          <w:iCs/>
        </w:rPr>
        <w:t>0</w:t>
      </w:r>
      <w:r w:rsidR="0046069E" w:rsidRPr="009A7BEA">
        <w:rPr>
          <w:i/>
          <w:iCs/>
        </w:rPr>
        <w:t xml:space="preserve"> -</w:t>
      </w:r>
      <w:r w:rsidR="0046069E">
        <w:t xml:space="preserve"> </w:t>
      </w:r>
      <w:r w:rsidR="00394A9C" w:rsidRPr="009A7BEA">
        <w:rPr>
          <w:i/>
          <w:iCs/>
        </w:rPr>
        <w:t>Zoning Atlas Amendment</w:t>
      </w:r>
      <w:r w:rsidR="00394A9C" w:rsidRPr="009A7BEA">
        <w:t xml:space="preserve"> application</w:t>
      </w:r>
      <w:r w:rsidR="00B51BF4" w:rsidRPr="00BC0C37">
        <w:t>.</w:t>
      </w:r>
      <w:r w:rsidRPr="00BC0C37">
        <w:t xml:space="preserve"> </w:t>
      </w:r>
      <w:r w:rsidRPr="006617D8">
        <w:t>The</w:t>
      </w:r>
      <w:r w:rsidRPr="00F365EB">
        <w:t xml:space="preserve"> information must be entered directly into Accela.</w:t>
      </w:r>
    </w:p>
    <w:p w14:paraId="4DE34A33" w14:textId="2FDE5F2C" w:rsidR="00B51BF4" w:rsidRPr="00D46168" w:rsidRDefault="0046069E" w:rsidP="00CD5986">
      <w:pPr>
        <w:pStyle w:val="BodyText2"/>
        <w:numPr>
          <w:ilvl w:val="0"/>
          <w:numId w:val="124"/>
        </w:numPr>
      </w:pPr>
      <w:r w:rsidRPr="00D46168">
        <w:t xml:space="preserve">Form </w:t>
      </w:r>
      <w:r w:rsidRPr="009A7BEA">
        <w:rPr>
          <w:i/>
          <w:iCs/>
        </w:rPr>
        <w:t>B1</w:t>
      </w:r>
      <w:r w:rsidR="00110FFA">
        <w:rPr>
          <w:i/>
          <w:iCs/>
        </w:rPr>
        <w:t>0.1</w:t>
      </w:r>
      <w:r w:rsidRPr="009A7BEA">
        <w:rPr>
          <w:i/>
          <w:iCs/>
        </w:rPr>
        <w:t xml:space="preserve"> -</w:t>
      </w:r>
      <w:r>
        <w:t xml:space="preserve"> </w:t>
      </w:r>
      <w:r w:rsidR="00B51BF4" w:rsidRPr="00D46168">
        <w:rPr>
          <w:i/>
        </w:rPr>
        <w:t xml:space="preserve">Historic </w:t>
      </w:r>
      <w:r w:rsidR="00C73A48" w:rsidRPr="00D46168">
        <w:rPr>
          <w:i/>
        </w:rPr>
        <w:t xml:space="preserve">District </w:t>
      </w:r>
      <w:r w:rsidR="00B51BF4" w:rsidRPr="00D46168">
        <w:rPr>
          <w:i/>
        </w:rPr>
        <w:t>Designation Application Worksheet</w:t>
      </w:r>
      <w:r w:rsidR="00B51BF4" w:rsidRPr="00D46168">
        <w:t>.</w:t>
      </w:r>
    </w:p>
    <w:p w14:paraId="1AA84C35" w14:textId="425523B5" w:rsidR="00CE1948" w:rsidRDefault="0046069E" w:rsidP="00CD5986">
      <w:pPr>
        <w:pStyle w:val="BodyText2"/>
        <w:numPr>
          <w:ilvl w:val="0"/>
          <w:numId w:val="124"/>
        </w:numPr>
      </w:pPr>
      <w:r w:rsidRPr="00D46168">
        <w:t xml:space="preserve">Form </w:t>
      </w:r>
      <w:r w:rsidRPr="009A7BEA">
        <w:rPr>
          <w:i/>
          <w:iCs/>
        </w:rPr>
        <w:t>C1</w:t>
      </w:r>
      <w:r w:rsidR="00110FFA">
        <w:rPr>
          <w:i/>
          <w:iCs/>
        </w:rPr>
        <w:t>0.1</w:t>
      </w:r>
      <w:r w:rsidRPr="009A7BEA">
        <w:rPr>
          <w:i/>
          <w:iCs/>
        </w:rPr>
        <w:t xml:space="preserve"> -</w:t>
      </w:r>
      <w:r>
        <w:t xml:space="preserve"> </w:t>
      </w:r>
      <w:r w:rsidR="00B51BF4" w:rsidRPr="00D46168">
        <w:rPr>
          <w:i/>
        </w:rPr>
        <w:t xml:space="preserve">Historic </w:t>
      </w:r>
      <w:r w:rsidR="00C73A48" w:rsidRPr="00D46168">
        <w:rPr>
          <w:i/>
        </w:rPr>
        <w:t xml:space="preserve">District </w:t>
      </w:r>
      <w:r w:rsidR="00B51BF4" w:rsidRPr="00D46168">
        <w:rPr>
          <w:i/>
        </w:rPr>
        <w:t>Designation Application Checklist</w:t>
      </w:r>
      <w:r w:rsidR="00B51BF4" w:rsidRPr="00D46168">
        <w:t>.</w:t>
      </w:r>
    </w:p>
    <w:p w14:paraId="23A26683" w14:textId="737640FE" w:rsidR="00B51BF4" w:rsidRPr="00CE1948" w:rsidRDefault="00B51BF4" w:rsidP="00CE1948">
      <w:pPr>
        <w:pStyle w:val="BodyText2"/>
      </w:pPr>
      <w:r w:rsidRPr="00CE1948">
        <w:t>Collect all the required affidavits, certificates, reports and plans listed in the Checklist. You will be required to attach them to your electronic submission.</w:t>
      </w:r>
    </w:p>
    <w:p w14:paraId="28437D38" w14:textId="77777777" w:rsidR="00B51BF4" w:rsidRPr="00CE1948" w:rsidRDefault="00B51BF4" w:rsidP="00CE1948">
      <w:pPr>
        <w:pStyle w:val="BodyText2"/>
      </w:pPr>
      <w:r w:rsidRPr="00CE1948">
        <w:t>Be prepared to pay the fees indicated in the Manatee County Fees schedules. All fees required at the time of application submission must be paid in order for an application to be accepted. Online payment may be by credit card or eCheck.</w:t>
      </w:r>
      <w:bookmarkEnd w:id="2"/>
      <w:bookmarkEnd w:id="3"/>
      <w:bookmarkEnd w:id="4"/>
      <w:bookmarkEnd w:id="5"/>
      <w:bookmarkEnd w:id="6"/>
      <w:bookmarkEnd w:id="7"/>
      <w:bookmarkEnd w:id="8"/>
      <w:bookmarkEnd w:id="9"/>
      <w:bookmarkEnd w:id="10"/>
    </w:p>
    <w:sectPr w:rsidR="00B51BF4" w:rsidRPr="00CE1948" w:rsidSect="004C0D60">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A7B8" w14:textId="77777777" w:rsidR="00BE0410" w:rsidRDefault="00BE0410" w:rsidP="00704136">
      <w:pPr>
        <w:spacing w:after="0"/>
      </w:pPr>
      <w:r>
        <w:separator/>
      </w:r>
    </w:p>
    <w:p w14:paraId="42D11B81" w14:textId="77777777" w:rsidR="00BE0410" w:rsidRDefault="00BE0410"/>
  </w:endnote>
  <w:endnote w:type="continuationSeparator" w:id="0">
    <w:p w14:paraId="391470B3" w14:textId="77777777" w:rsidR="00BE0410" w:rsidRDefault="00BE0410" w:rsidP="00704136">
      <w:pPr>
        <w:spacing w:after="0"/>
      </w:pPr>
      <w:r>
        <w:continuationSeparator/>
      </w:r>
    </w:p>
    <w:p w14:paraId="6034645C" w14:textId="77777777" w:rsidR="00BE0410" w:rsidRDefault="00BE0410"/>
  </w:endnote>
  <w:endnote w:type="continuationNotice" w:id="1">
    <w:p w14:paraId="3AA4BA3F" w14:textId="77777777" w:rsidR="00BE0410" w:rsidRDefault="00BE0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2A17C34B"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4C0D60" w:rsidRPr="004C0D60">
      <w:rPr>
        <w:rFonts w:asciiTheme="minorHAnsi" w:hAnsiTheme="minorHAnsi"/>
        <w:sz w:val="18"/>
        <w:szCs w:val="18"/>
      </w:rPr>
      <w:t xml:space="preserve">Page </w:t>
    </w:r>
    <w:r w:rsidR="004C0D60" w:rsidRPr="004C0D60">
      <w:rPr>
        <w:rFonts w:asciiTheme="minorHAnsi" w:hAnsiTheme="minorHAnsi"/>
        <w:b/>
        <w:bCs/>
        <w:sz w:val="18"/>
        <w:szCs w:val="18"/>
      </w:rPr>
      <w:fldChar w:fldCharType="begin"/>
    </w:r>
    <w:r w:rsidR="004C0D60" w:rsidRPr="004C0D60">
      <w:rPr>
        <w:rFonts w:asciiTheme="minorHAnsi" w:hAnsiTheme="minorHAnsi"/>
        <w:b/>
        <w:bCs/>
        <w:sz w:val="18"/>
        <w:szCs w:val="18"/>
      </w:rPr>
      <w:instrText xml:space="preserve"> PAGE  \* Arabic  \* MERGEFORMAT </w:instrText>
    </w:r>
    <w:r w:rsidR="004C0D60" w:rsidRPr="004C0D60">
      <w:rPr>
        <w:rFonts w:asciiTheme="minorHAnsi" w:hAnsiTheme="minorHAnsi"/>
        <w:b/>
        <w:bCs/>
        <w:sz w:val="18"/>
        <w:szCs w:val="18"/>
      </w:rPr>
      <w:fldChar w:fldCharType="separate"/>
    </w:r>
    <w:r w:rsidR="004C0D60" w:rsidRPr="004C0D60">
      <w:rPr>
        <w:rFonts w:asciiTheme="minorHAnsi" w:hAnsiTheme="minorHAnsi"/>
        <w:b/>
        <w:bCs/>
        <w:noProof/>
        <w:sz w:val="18"/>
        <w:szCs w:val="18"/>
      </w:rPr>
      <w:t>1</w:t>
    </w:r>
    <w:r w:rsidR="004C0D60" w:rsidRPr="004C0D60">
      <w:rPr>
        <w:rFonts w:asciiTheme="minorHAnsi" w:hAnsiTheme="minorHAnsi"/>
        <w:b/>
        <w:bCs/>
        <w:sz w:val="18"/>
        <w:szCs w:val="18"/>
      </w:rPr>
      <w:fldChar w:fldCharType="end"/>
    </w:r>
    <w:r w:rsidR="004C0D60" w:rsidRPr="004C0D60">
      <w:rPr>
        <w:rFonts w:asciiTheme="minorHAnsi" w:hAnsiTheme="minorHAnsi"/>
        <w:sz w:val="18"/>
        <w:szCs w:val="18"/>
      </w:rPr>
      <w:t xml:space="preserve"> of </w:t>
    </w:r>
    <w:r w:rsidR="004C0D60" w:rsidRPr="004C0D60">
      <w:rPr>
        <w:rFonts w:asciiTheme="minorHAnsi" w:hAnsiTheme="minorHAnsi"/>
        <w:b/>
        <w:bCs/>
        <w:sz w:val="18"/>
        <w:szCs w:val="18"/>
      </w:rPr>
      <w:fldChar w:fldCharType="begin"/>
    </w:r>
    <w:r w:rsidR="004C0D60" w:rsidRPr="004C0D60">
      <w:rPr>
        <w:rFonts w:asciiTheme="minorHAnsi" w:hAnsiTheme="minorHAnsi"/>
        <w:b/>
        <w:bCs/>
        <w:sz w:val="18"/>
        <w:szCs w:val="18"/>
      </w:rPr>
      <w:instrText xml:space="preserve"> NUMPAGES  \* Arabic  \* MERGEFORMAT </w:instrText>
    </w:r>
    <w:r w:rsidR="004C0D60" w:rsidRPr="004C0D60">
      <w:rPr>
        <w:rFonts w:asciiTheme="minorHAnsi" w:hAnsiTheme="minorHAnsi"/>
        <w:b/>
        <w:bCs/>
        <w:sz w:val="18"/>
        <w:szCs w:val="18"/>
      </w:rPr>
      <w:fldChar w:fldCharType="separate"/>
    </w:r>
    <w:r w:rsidR="004C0D60" w:rsidRPr="004C0D60">
      <w:rPr>
        <w:rFonts w:asciiTheme="minorHAnsi" w:hAnsiTheme="minorHAnsi"/>
        <w:b/>
        <w:bCs/>
        <w:noProof/>
        <w:sz w:val="18"/>
        <w:szCs w:val="18"/>
      </w:rPr>
      <w:t>2</w:t>
    </w:r>
    <w:r w:rsidR="004C0D60" w:rsidRPr="004C0D60">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9085" w14:textId="77777777" w:rsidR="00BE0410" w:rsidRDefault="00BE0410" w:rsidP="00704136">
      <w:pPr>
        <w:spacing w:after="0"/>
      </w:pPr>
      <w:r>
        <w:separator/>
      </w:r>
    </w:p>
    <w:p w14:paraId="39F62FC2" w14:textId="77777777" w:rsidR="00BE0410" w:rsidRDefault="00BE0410"/>
  </w:footnote>
  <w:footnote w:type="continuationSeparator" w:id="0">
    <w:p w14:paraId="06651796" w14:textId="77777777" w:rsidR="00BE0410" w:rsidRDefault="00BE0410" w:rsidP="00704136">
      <w:pPr>
        <w:spacing w:after="0"/>
      </w:pPr>
      <w:r>
        <w:continuationSeparator/>
      </w:r>
    </w:p>
    <w:p w14:paraId="6F467808" w14:textId="77777777" w:rsidR="00BE0410" w:rsidRDefault="00BE0410"/>
  </w:footnote>
  <w:footnote w:type="continuationNotice" w:id="1">
    <w:p w14:paraId="7633B44D" w14:textId="77777777" w:rsidR="00BE0410" w:rsidRDefault="00BE0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EF9D" w14:textId="0CC8A80B" w:rsidR="004C0D60" w:rsidRDefault="004C0D60" w:rsidP="004C0D60">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523A98BA" wp14:editId="02D352EB">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E521DEC" w14:textId="23AC99B2" w:rsidR="004C0D60" w:rsidRDefault="00D27E81" w:rsidP="004C0D6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4C0D60">
      <w:rPr>
        <w:rFonts w:ascii="Calibri" w:eastAsia="Times New Roman" w:hAnsi="Calibri" w:cs="Calibri"/>
        <w:color w:val="000000"/>
        <w:szCs w:val="24"/>
        <w:lang w:val="x-none"/>
      </w:rPr>
      <w:t xml:space="preserve"> </w:t>
    </w:r>
  </w:p>
  <w:p w14:paraId="6F52AFF0" w14:textId="29B4A75F" w:rsidR="004C0D60" w:rsidRDefault="00D27E81" w:rsidP="004C0D6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4C0D6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4C0D60">
      <w:rPr>
        <w:rFonts w:ascii="Calibri" w:eastAsia="Times New Roman" w:hAnsi="Calibri" w:cs="Calibri"/>
        <w:color w:val="000000"/>
        <w:szCs w:val="24"/>
        <w:lang w:val="x-none"/>
      </w:rPr>
      <w:t xml:space="preserve"> </w:t>
    </w:r>
  </w:p>
  <w:p w14:paraId="523475C9" w14:textId="77777777" w:rsidR="004C0D60" w:rsidRDefault="004C0D60" w:rsidP="004C0D6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41977391" w14:textId="77777777" w:rsidR="004C0D60" w:rsidRDefault="004C0D60" w:rsidP="004C0D6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EC45D29" w:rsidR="0096134B" w:rsidRPr="004C0D60" w:rsidRDefault="004C0D60" w:rsidP="004C0D60">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935069">
    <w:abstractNumId w:val="59"/>
  </w:num>
  <w:num w:numId="2" w16cid:durableId="2064405313">
    <w:abstractNumId w:val="75"/>
  </w:num>
  <w:num w:numId="3" w16cid:durableId="1015570200">
    <w:abstractNumId w:val="46"/>
  </w:num>
  <w:num w:numId="4" w16cid:durableId="185674212">
    <w:abstractNumId w:val="50"/>
  </w:num>
  <w:num w:numId="5" w16cid:durableId="1106464668">
    <w:abstractNumId w:val="1"/>
  </w:num>
  <w:num w:numId="6" w16cid:durableId="67920747">
    <w:abstractNumId w:val="0"/>
  </w:num>
  <w:num w:numId="7" w16cid:durableId="1432362332">
    <w:abstractNumId w:val="2"/>
  </w:num>
  <w:num w:numId="8" w16cid:durableId="1382483720">
    <w:abstractNumId w:val="45"/>
  </w:num>
  <w:num w:numId="9" w16cid:durableId="335111564">
    <w:abstractNumId w:val="82"/>
  </w:num>
  <w:num w:numId="10" w16cid:durableId="805927212">
    <w:abstractNumId w:val="38"/>
  </w:num>
  <w:num w:numId="11" w16cid:durableId="1668513003">
    <w:abstractNumId w:val="28"/>
  </w:num>
  <w:num w:numId="12" w16cid:durableId="954099636">
    <w:abstractNumId w:val="67"/>
  </w:num>
  <w:num w:numId="13" w16cid:durableId="928585467">
    <w:abstractNumId w:val="48"/>
  </w:num>
  <w:num w:numId="14" w16cid:durableId="335964155">
    <w:abstractNumId w:val="51"/>
  </w:num>
  <w:num w:numId="15" w16cid:durableId="1083836040">
    <w:abstractNumId w:val="31"/>
  </w:num>
  <w:num w:numId="16" w16cid:durableId="124349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310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08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850744">
    <w:abstractNumId w:val="44"/>
  </w:num>
  <w:num w:numId="20" w16cid:durableId="526410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9450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7762895">
    <w:abstractNumId w:val="76"/>
  </w:num>
  <w:num w:numId="23" w16cid:durableId="1896164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4676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9333297">
    <w:abstractNumId w:val="8"/>
  </w:num>
  <w:num w:numId="26" w16cid:durableId="1747990930">
    <w:abstractNumId w:val="72"/>
  </w:num>
  <w:num w:numId="27" w16cid:durableId="1987513292">
    <w:abstractNumId w:val="20"/>
  </w:num>
  <w:num w:numId="28" w16cid:durableId="1278440861">
    <w:abstractNumId w:val="30"/>
  </w:num>
  <w:num w:numId="29" w16cid:durableId="255329909">
    <w:abstractNumId w:val="65"/>
  </w:num>
  <w:num w:numId="30" w16cid:durableId="1344160309">
    <w:abstractNumId w:val="37"/>
  </w:num>
  <w:num w:numId="31" w16cid:durableId="492530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9479945">
    <w:abstractNumId w:val="21"/>
  </w:num>
  <w:num w:numId="33" w16cid:durableId="1855419507">
    <w:abstractNumId w:val="32"/>
  </w:num>
  <w:num w:numId="34" w16cid:durableId="398865757">
    <w:abstractNumId w:val="83"/>
  </w:num>
  <w:num w:numId="35" w16cid:durableId="2097558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6305244">
    <w:abstractNumId w:val="26"/>
  </w:num>
  <w:num w:numId="37" w16cid:durableId="880244744">
    <w:abstractNumId w:val="55"/>
  </w:num>
  <w:num w:numId="38" w16cid:durableId="1124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1420159">
    <w:abstractNumId w:val="13"/>
  </w:num>
  <w:num w:numId="40" w16cid:durableId="1713192462">
    <w:abstractNumId w:val="56"/>
  </w:num>
  <w:num w:numId="41" w16cid:durableId="594870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1424932">
    <w:abstractNumId w:val="24"/>
  </w:num>
  <w:num w:numId="43" w16cid:durableId="259532792">
    <w:abstractNumId w:val="71"/>
  </w:num>
  <w:num w:numId="44" w16cid:durableId="612783482">
    <w:abstractNumId w:val="6"/>
  </w:num>
  <w:num w:numId="45" w16cid:durableId="1118530580">
    <w:abstractNumId w:val="23"/>
  </w:num>
  <w:num w:numId="46" w16cid:durableId="435291026">
    <w:abstractNumId w:val="9"/>
  </w:num>
  <w:num w:numId="47" w16cid:durableId="1706246430">
    <w:abstractNumId w:val="77"/>
  </w:num>
  <w:num w:numId="48" w16cid:durableId="331615386">
    <w:abstractNumId w:val="47"/>
  </w:num>
  <w:num w:numId="49" w16cid:durableId="553002371">
    <w:abstractNumId w:val="10"/>
  </w:num>
  <w:num w:numId="50" w16cid:durableId="2144300537">
    <w:abstractNumId w:val="80"/>
  </w:num>
  <w:num w:numId="51" w16cid:durableId="5981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6189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7416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0536561">
    <w:abstractNumId w:val="64"/>
  </w:num>
  <w:num w:numId="55" w16cid:durableId="1026710801">
    <w:abstractNumId w:val="61"/>
  </w:num>
  <w:num w:numId="56" w16cid:durableId="247662589">
    <w:abstractNumId w:val="58"/>
  </w:num>
  <w:num w:numId="57" w16cid:durableId="719130252">
    <w:abstractNumId w:val="43"/>
  </w:num>
  <w:num w:numId="58" w16cid:durableId="777259348">
    <w:abstractNumId w:val="42"/>
  </w:num>
  <w:num w:numId="59" w16cid:durableId="345254329">
    <w:abstractNumId w:val="39"/>
  </w:num>
  <w:num w:numId="60" w16cid:durableId="1095250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43833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619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38572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49720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6691122">
    <w:abstractNumId w:val="41"/>
  </w:num>
  <w:num w:numId="66" w16cid:durableId="1407387018">
    <w:abstractNumId w:val="35"/>
  </w:num>
  <w:num w:numId="67" w16cid:durableId="1882089998">
    <w:abstractNumId w:val="68"/>
  </w:num>
  <w:num w:numId="68" w16cid:durableId="58528705">
    <w:abstractNumId w:val="63"/>
  </w:num>
  <w:num w:numId="69" w16cid:durableId="1086727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37207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27805622">
    <w:abstractNumId w:val="18"/>
  </w:num>
  <w:num w:numId="72" w16cid:durableId="539247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18186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8344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35146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9289507">
    <w:abstractNumId w:val="36"/>
  </w:num>
  <w:num w:numId="77" w16cid:durableId="733745258">
    <w:abstractNumId w:val="81"/>
  </w:num>
  <w:num w:numId="78" w16cid:durableId="2141261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9714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74706942">
    <w:abstractNumId w:val="57"/>
  </w:num>
  <w:num w:numId="81" w16cid:durableId="921137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83801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967804">
    <w:abstractNumId w:val="70"/>
  </w:num>
  <w:num w:numId="84" w16cid:durableId="1382703848">
    <w:abstractNumId w:val="79"/>
  </w:num>
  <w:num w:numId="85" w16cid:durableId="1265846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323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21972493">
    <w:abstractNumId w:val="17"/>
  </w:num>
  <w:num w:numId="88" w16cid:durableId="64643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11307380">
    <w:abstractNumId w:val="33"/>
  </w:num>
  <w:num w:numId="90" w16cid:durableId="528252772">
    <w:abstractNumId w:val="62"/>
  </w:num>
  <w:num w:numId="91" w16cid:durableId="483477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951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85215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1453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19213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90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573560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04082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48597609">
    <w:abstractNumId w:val="12"/>
  </w:num>
  <w:num w:numId="100" w16cid:durableId="1280987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25940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10587503">
    <w:abstractNumId w:val="29"/>
  </w:num>
  <w:num w:numId="103" w16cid:durableId="533006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93613984">
    <w:abstractNumId w:val="74"/>
  </w:num>
  <w:num w:numId="105" w16cid:durableId="2106997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122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93652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84378763">
    <w:abstractNumId w:val="66"/>
  </w:num>
  <w:num w:numId="109" w16cid:durableId="536358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21339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71049698">
    <w:abstractNumId w:val="16"/>
  </w:num>
  <w:num w:numId="112" w16cid:durableId="11381077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4410128">
    <w:abstractNumId w:val="11"/>
  </w:num>
  <w:num w:numId="114" w16cid:durableId="1779326517">
    <w:abstractNumId w:val="53"/>
  </w:num>
  <w:num w:numId="115" w16cid:durableId="2065903889">
    <w:abstractNumId w:val="78"/>
  </w:num>
  <w:num w:numId="116" w16cid:durableId="286939362">
    <w:abstractNumId w:val="5"/>
  </w:num>
  <w:num w:numId="117" w16cid:durableId="295724800">
    <w:abstractNumId w:val="69"/>
  </w:num>
  <w:num w:numId="118" w16cid:durableId="1026444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95262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50590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67438403">
    <w:abstractNumId w:val="14"/>
  </w:num>
  <w:num w:numId="122" w16cid:durableId="37509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19819932">
    <w:abstractNumId w:val="40"/>
  </w:num>
  <w:num w:numId="124" w16cid:durableId="344678335">
    <w:abstractNumId w:val="73"/>
  </w:num>
  <w:num w:numId="125" w16cid:durableId="1474985428">
    <w:abstractNumId w:val="49"/>
  </w:num>
  <w:num w:numId="126" w16cid:durableId="1346635574">
    <w:abstractNumId w:val="7"/>
  </w:num>
  <w:num w:numId="127" w16cid:durableId="2061123228">
    <w:abstractNumId w:val="27"/>
  </w:num>
  <w:num w:numId="128" w16cid:durableId="2017345423">
    <w:abstractNumId w:val="52"/>
  </w:num>
  <w:num w:numId="129" w16cid:durableId="1502621019">
    <w:abstractNumId w:val="54"/>
  </w:num>
  <w:num w:numId="130" w16cid:durableId="235819446">
    <w:abstractNumId w:val="60"/>
  </w:num>
  <w:num w:numId="131" w16cid:durableId="1744722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86264006">
    <w:abstractNumId w:val="15"/>
  </w:num>
  <w:num w:numId="133" w16cid:durableId="757412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4272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906566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50099691">
    <w:abstractNumId w:val="19"/>
  </w:num>
  <w:num w:numId="137" w16cid:durableId="1281912898">
    <w:abstractNumId w:val="22"/>
  </w:num>
  <w:num w:numId="138" w16cid:durableId="9932187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41985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64918901">
    <w:abstractNumId w:val="34"/>
  </w:num>
  <w:num w:numId="141" w16cid:durableId="664279743">
    <w:abstractNumId w:val="25"/>
  </w:num>
  <w:num w:numId="142" w16cid:durableId="495613524">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TcpD2UnkpXEBbZU/mmhjoAlJ/xumv4n1AXEwgj7JE9MOd1WrGnS22rsyH2WSK6xFX7dnkj5jOWvYeSapZr3QWw==" w:salt="6ZWps5O49e2Nyxeu36nX/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0D6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43A"/>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5062"/>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C7A66"/>
    <w:rsid w:val="00BD00EC"/>
    <w:rsid w:val="00BD0BBC"/>
    <w:rsid w:val="00BD3285"/>
    <w:rsid w:val="00BD3B92"/>
    <w:rsid w:val="00BD4327"/>
    <w:rsid w:val="00BD514B"/>
    <w:rsid w:val="00BD5969"/>
    <w:rsid w:val="00BD5F56"/>
    <w:rsid w:val="00BD6D2D"/>
    <w:rsid w:val="00BD755A"/>
    <w:rsid w:val="00BE0258"/>
    <w:rsid w:val="00BE0410"/>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27E81"/>
    <w:rsid w:val="00D322DB"/>
    <w:rsid w:val="00D322FC"/>
    <w:rsid w:val="00D3246E"/>
    <w:rsid w:val="00D32798"/>
    <w:rsid w:val="00D329F6"/>
    <w:rsid w:val="00D35205"/>
    <w:rsid w:val="00D363B3"/>
    <w:rsid w:val="00D36C50"/>
    <w:rsid w:val="00D36CD5"/>
    <w:rsid w:val="00D37BCA"/>
    <w:rsid w:val="00D40F81"/>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5595189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A5E37-FC32-4AE0-8C1C-671CDBB5D26E}">
  <ds:schemaRefs>
    <ds:schemaRef ds:uri="http://schemas.openxmlformats.org/officeDocument/2006/bibliography"/>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2427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2025-11-26T12:43:00Z</dcterms:created>
  <dcterms:modified xsi:type="dcterms:W3CDTF">2025-11-26T15:44:00Z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