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F6E0" w14:textId="5EBA2A61" w:rsidR="009B69DF" w:rsidRPr="009D55EE" w:rsidRDefault="00D7081C" w:rsidP="006C6242">
      <w:pPr>
        <w:pStyle w:val="Heading2"/>
        <w:numPr>
          <w:ilvl w:val="0"/>
          <w:numId w:val="0"/>
        </w:numPr>
      </w:pPr>
      <w:bookmarkStart w:id="0" w:name="_Toc389144383"/>
      <w:bookmarkStart w:id="1" w:name="_Toc389632571"/>
      <w:bookmarkStart w:id="2" w:name="_Toc395003765"/>
      <w:bookmarkStart w:id="3" w:name="_Toc33783409"/>
      <w:bookmarkStart w:id="4" w:name="_Toc51675989"/>
      <w:bookmarkStart w:id="5" w:name="_Toc384642807"/>
      <w:r w:rsidRPr="009D55EE">
        <w:t xml:space="preserve">Pre-Application </w:t>
      </w:r>
      <w:bookmarkEnd w:id="0"/>
      <w:bookmarkEnd w:id="1"/>
      <w:bookmarkEnd w:id="2"/>
      <w:r>
        <w:t>Meeting Requests</w:t>
      </w:r>
      <w:bookmarkEnd w:id="3"/>
      <w:bookmarkEnd w:id="4"/>
    </w:p>
    <w:p w14:paraId="734436C1" w14:textId="320CB185" w:rsidR="00022735" w:rsidRPr="00ED1DEA" w:rsidRDefault="00022735" w:rsidP="002E4FEB">
      <w:pPr>
        <w:pStyle w:val="Heading3"/>
      </w:pPr>
      <w:bookmarkStart w:id="6" w:name="_Toc389144384"/>
      <w:bookmarkStart w:id="7" w:name="_Toc389632572"/>
      <w:bookmarkStart w:id="8" w:name="_Toc395003766"/>
      <w:r w:rsidRPr="00ED1DEA">
        <w:t>Purpose</w:t>
      </w:r>
      <w:bookmarkEnd w:id="6"/>
      <w:bookmarkEnd w:id="7"/>
      <w:bookmarkEnd w:id="8"/>
    </w:p>
    <w:p w14:paraId="1AF59196" w14:textId="77777777" w:rsidR="00022735" w:rsidRDefault="00022735" w:rsidP="00022735">
      <w:pPr>
        <w:pStyle w:val="BodyText2"/>
      </w:pPr>
      <w:r>
        <w:t xml:space="preserve">The pre-application meeting </w:t>
      </w:r>
      <w:r w:rsidRPr="00A26DD6">
        <w:t xml:space="preserve">provides an initial discussion between the applicant and County staff regarding </w:t>
      </w:r>
      <w:r w:rsidRPr="001570B9">
        <w:t xml:space="preserve">the development review process and submittal requirements </w:t>
      </w:r>
      <w:r>
        <w:t xml:space="preserve">for </w:t>
      </w:r>
      <w:proofErr w:type="gramStart"/>
      <w:r w:rsidRPr="00A26DD6">
        <w:t>a potential</w:t>
      </w:r>
      <w:proofErr w:type="gramEnd"/>
      <w:r w:rsidRPr="00A26DD6">
        <w:t xml:space="preserve"> development or project</w:t>
      </w:r>
      <w:r>
        <w:t>.</w:t>
      </w:r>
    </w:p>
    <w:p w14:paraId="59DEEA8D" w14:textId="27EE8C7C" w:rsidR="00022735" w:rsidRPr="00983558" w:rsidRDefault="0005519F" w:rsidP="002E4FEB">
      <w:pPr>
        <w:pStyle w:val="Heading3"/>
      </w:pPr>
      <w:r>
        <w:t>Submitting a Request for a Pre-Application Meeting</w:t>
      </w:r>
    </w:p>
    <w:p w14:paraId="36ED31D6" w14:textId="77777777" w:rsidR="00A026B6" w:rsidRPr="000179B0" w:rsidRDefault="00A026B6" w:rsidP="00A026B6">
      <w:pPr>
        <w:pStyle w:val="BodyText2"/>
      </w:pPr>
      <w:bookmarkStart w:id="9" w:name="_Toc395003768"/>
      <w:bookmarkStart w:id="10" w:name="_Toc389144386"/>
      <w:bookmarkStart w:id="11" w:name="_Toc389632574"/>
      <w:r w:rsidRPr="000179B0">
        <w:t xml:space="preserve">Complete and submit the following forms online at </w:t>
      </w:r>
      <w:hyperlink r:id="rId12" w:history="1">
        <w:r w:rsidRPr="000179B0">
          <w:rPr>
            <w:rStyle w:val="Hyperlink"/>
            <w:color w:val="auto"/>
            <w:u w:val="none"/>
          </w:rPr>
          <w:t>https://aca3.accela.com/manatee</w:t>
        </w:r>
      </w:hyperlink>
      <w:r>
        <w:rPr>
          <w:rStyle w:val="Hyperlink"/>
          <w:color w:val="auto"/>
          <w:u w:val="none"/>
        </w:rPr>
        <w:t>:</w:t>
      </w:r>
    </w:p>
    <w:p w14:paraId="31F58C1D" w14:textId="6ED9CD87" w:rsidR="00973866" w:rsidRPr="000E0AC6" w:rsidRDefault="00F365EB" w:rsidP="00CD5986">
      <w:pPr>
        <w:pStyle w:val="BodyText2"/>
        <w:numPr>
          <w:ilvl w:val="0"/>
          <w:numId w:val="25"/>
        </w:numPr>
      </w:pPr>
      <w:r>
        <w:rPr>
          <w:iCs/>
        </w:rPr>
        <w:t>From the list of Planning Applications on Accela, select</w:t>
      </w:r>
      <w:r w:rsidR="00F84FE7">
        <w:rPr>
          <w:iCs/>
        </w:rPr>
        <w:t xml:space="preserve"> </w:t>
      </w:r>
      <w:r w:rsidR="00F84FE7" w:rsidRPr="00F84FE7">
        <w:rPr>
          <w:iCs/>
        </w:rPr>
        <w:t>Form</w:t>
      </w:r>
      <w:r w:rsidR="00F84FE7" w:rsidRPr="009A7BEA">
        <w:rPr>
          <w:i/>
        </w:rPr>
        <w:t xml:space="preserve"> A1 -</w:t>
      </w:r>
      <w:r>
        <w:rPr>
          <w:iCs/>
        </w:rPr>
        <w:t xml:space="preserve"> </w:t>
      </w:r>
      <w:r w:rsidR="00973866" w:rsidRPr="00454F48">
        <w:rPr>
          <w:i/>
        </w:rPr>
        <w:t xml:space="preserve">Pre-Application </w:t>
      </w:r>
      <w:r w:rsidR="000F11A6">
        <w:rPr>
          <w:i/>
        </w:rPr>
        <w:t>Request</w:t>
      </w:r>
      <w:r w:rsidR="000A5647" w:rsidRPr="007C2732">
        <w:t>,</w:t>
      </w:r>
      <w:r w:rsidR="000A5647">
        <w:t xml:space="preserve"> and under Application Type, select </w:t>
      </w:r>
      <w:r w:rsidR="000A5647" w:rsidRPr="009A7BEA">
        <w:rPr>
          <w:i/>
          <w:iCs/>
        </w:rPr>
        <w:t>Regular</w:t>
      </w:r>
      <w:r w:rsidR="00973866" w:rsidRPr="000E0AC6">
        <w:t>.</w:t>
      </w:r>
      <w:r w:rsidR="001E339B">
        <w:t xml:space="preserve"> </w:t>
      </w:r>
      <w:r>
        <w:t>The i</w:t>
      </w:r>
      <w:r w:rsidR="001E339B">
        <w:t xml:space="preserve">nformation </w:t>
      </w:r>
      <w:r>
        <w:t xml:space="preserve">must </w:t>
      </w:r>
      <w:r w:rsidR="001E339B">
        <w:t>be entered directly into Accela.</w:t>
      </w:r>
    </w:p>
    <w:p w14:paraId="5BA59B29" w14:textId="2089F339" w:rsidR="00454F48" w:rsidRPr="000E0AC6" w:rsidRDefault="00F365EB" w:rsidP="00CD5986">
      <w:pPr>
        <w:pStyle w:val="BodyText2"/>
        <w:numPr>
          <w:ilvl w:val="0"/>
          <w:numId w:val="25"/>
        </w:numPr>
      </w:pPr>
      <w:r>
        <w:t>When prompted in Accela, upload the completed</w:t>
      </w:r>
      <w:r w:rsidRPr="000E0AC6">
        <w:rPr>
          <w:i/>
        </w:rPr>
        <w:t xml:space="preserve"> </w:t>
      </w:r>
      <w:r w:rsidR="00F84FE7" w:rsidRPr="00F84FE7">
        <w:rPr>
          <w:iCs/>
        </w:rPr>
        <w:t>Form</w:t>
      </w:r>
      <w:r w:rsidR="00F84FE7" w:rsidRPr="009B617B">
        <w:rPr>
          <w:i/>
        </w:rPr>
        <w:t xml:space="preserve"> </w:t>
      </w:r>
      <w:r w:rsidR="00F84FE7">
        <w:rPr>
          <w:i/>
        </w:rPr>
        <w:t>C</w:t>
      </w:r>
      <w:r w:rsidR="00F84FE7" w:rsidRPr="009B617B">
        <w:rPr>
          <w:i/>
        </w:rPr>
        <w:t>1 -</w:t>
      </w:r>
      <w:r w:rsidR="00F84FE7">
        <w:rPr>
          <w:iCs/>
        </w:rPr>
        <w:t xml:space="preserve"> </w:t>
      </w:r>
      <w:r w:rsidR="00454F48" w:rsidRPr="000E0AC6">
        <w:rPr>
          <w:i/>
        </w:rPr>
        <w:t>Pre-Application Meeting Request Checklist</w:t>
      </w:r>
      <w:r w:rsidR="00454F48" w:rsidRPr="000E0AC6">
        <w:t>.</w:t>
      </w:r>
    </w:p>
    <w:bookmarkEnd w:id="9"/>
    <w:bookmarkEnd w:id="10"/>
    <w:bookmarkEnd w:id="11"/>
    <w:p w14:paraId="5F063197" w14:textId="77777777" w:rsidR="00A026B6" w:rsidRPr="00A026B6" w:rsidRDefault="00A026B6" w:rsidP="00A026B6">
      <w:pPr>
        <w:pStyle w:val="BodyText2"/>
      </w:pPr>
      <w:r w:rsidRPr="00A026B6">
        <w:t>Collect all the required affidavits, certificates, reports and plans listed in the Checklist. You will be required to attach them to your electronic submission.</w:t>
      </w:r>
    </w:p>
    <w:p w14:paraId="0BA94F7E" w14:textId="77777777" w:rsidR="00A026B6" w:rsidRPr="00A026B6" w:rsidRDefault="00A026B6" w:rsidP="00A026B6">
      <w:pPr>
        <w:pStyle w:val="BodyText2"/>
      </w:pPr>
      <w:r w:rsidRPr="00A026B6">
        <w:t xml:space="preserve">Be prepared to pay the fees indicated in the Manatee County Fees schedules. All fees required at the time of application submission must be paid </w:t>
      </w:r>
      <w:proofErr w:type="gramStart"/>
      <w:r w:rsidRPr="00A026B6">
        <w:t>in order for</w:t>
      </w:r>
      <w:proofErr w:type="gramEnd"/>
      <w:r w:rsidRPr="00A026B6">
        <w:t xml:space="preserve"> an application to be accepted. Online payment may be by credit card or eCheck.</w:t>
      </w:r>
    </w:p>
    <w:p w14:paraId="1C6725B8" w14:textId="32986FE3" w:rsidR="00973866" w:rsidRPr="00A026B6" w:rsidRDefault="00973866" w:rsidP="00A026B6">
      <w:pPr>
        <w:pStyle w:val="BodyText2"/>
      </w:pPr>
      <w:r w:rsidRPr="00A026B6">
        <w:t>Once the pre-application meeting application is submitted, staff will contact the applicant to schedule the meeting. The meeting will be held in the Building and Development Services Department.</w:t>
      </w:r>
    </w:p>
    <w:bookmarkEnd w:id="5"/>
    <w:p w14:paraId="0B7EA4F7" w14:textId="477BA233" w:rsidR="00ED4421" w:rsidRDefault="00ED4421" w:rsidP="006C6242">
      <w:pPr>
        <w:pStyle w:val="ManateeForms"/>
        <w:rPr>
          <w:sz w:val="16"/>
          <w:szCs w:val="16"/>
        </w:rPr>
      </w:pPr>
    </w:p>
    <w:sectPr w:rsidR="00ED4421" w:rsidSect="006C62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469B" w14:textId="77777777" w:rsidR="007456E4" w:rsidRDefault="007456E4" w:rsidP="00704136">
      <w:pPr>
        <w:spacing w:after="0"/>
      </w:pPr>
      <w:r>
        <w:separator/>
      </w:r>
    </w:p>
    <w:p w14:paraId="4AEA6D18" w14:textId="77777777" w:rsidR="007456E4" w:rsidRDefault="007456E4"/>
  </w:endnote>
  <w:endnote w:type="continuationSeparator" w:id="0">
    <w:p w14:paraId="171A8F70" w14:textId="77777777" w:rsidR="007456E4" w:rsidRDefault="007456E4" w:rsidP="00704136">
      <w:pPr>
        <w:spacing w:after="0"/>
      </w:pPr>
      <w:r>
        <w:continuationSeparator/>
      </w:r>
    </w:p>
    <w:p w14:paraId="70FD6D5D" w14:textId="77777777" w:rsidR="007456E4" w:rsidRDefault="007456E4"/>
  </w:endnote>
  <w:endnote w:type="continuationNotice" w:id="1">
    <w:p w14:paraId="139EE9A1" w14:textId="77777777" w:rsidR="007456E4" w:rsidRDefault="00745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CC64" w14:textId="77777777" w:rsidR="00A077B9" w:rsidRDefault="00A0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6A13A0C5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A10" w14:textId="77777777" w:rsidR="00A077B9" w:rsidRDefault="00A0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8F90" w14:textId="77777777" w:rsidR="007456E4" w:rsidRDefault="007456E4" w:rsidP="00704136">
      <w:pPr>
        <w:spacing w:after="0"/>
      </w:pPr>
      <w:r>
        <w:separator/>
      </w:r>
    </w:p>
    <w:p w14:paraId="58115C48" w14:textId="77777777" w:rsidR="007456E4" w:rsidRDefault="007456E4"/>
  </w:footnote>
  <w:footnote w:type="continuationSeparator" w:id="0">
    <w:p w14:paraId="0F6BBC9B" w14:textId="77777777" w:rsidR="007456E4" w:rsidRDefault="007456E4" w:rsidP="00704136">
      <w:pPr>
        <w:spacing w:after="0"/>
      </w:pPr>
      <w:r>
        <w:continuationSeparator/>
      </w:r>
    </w:p>
    <w:p w14:paraId="332F3C2F" w14:textId="77777777" w:rsidR="007456E4" w:rsidRDefault="007456E4"/>
  </w:footnote>
  <w:footnote w:type="continuationNotice" w:id="1">
    <w:p w14:paraId="36568D31" w14:textId="77777777" w:rsidR="007456E4" w:rsidRDefault="00745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B499" w14:textId="77777777" w:rsidR="00A077B9" w:rsidRDefault="00A07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307F" w14:textId="47D54BC3" w:rsidR="006C6242" w:rsidRDefault="006C6242" w:rsidP="006C624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3BCFDE4" wp14:editId="1464FAB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2FB5A2D1" w14:textId="36083FB5" w:rsidR="003730A3" w:rsidRDefault="003730A3" w:rsidP="006C624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9000 Town Center Parkway </w:t>
    </w:r>
  </w:p>
  <w:p w14:paraId="5D40DCCE" w14:textId="622E9276" w:rsidR="006C6242" w:rsidRDefault="003730A3" w:rsidP="006C624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6C6242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6C624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C63BD67" w14:textId="77777777" w:rsidR="006C6242" w:rsidRDefault="006C6242" w:rsidP="006C624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965E7D8" w14:textId="77777777" w:rsidR="006C6242" w:rsidRDefault="006C6242" w:rsidP="006C624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157C11A1" w14:textId="77777777" w:rsidR="006C6242" w:rsidRDefault="006C6242" w:rsidP="006C6242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5FCC1759" w14:textId="5DCB31AC" w:rsidR="00C91139" w:rsidRPr="006C6242" w:rsidRDefault="00C91139" w:rsidP="006C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AF08" w14:textId="77777777" w:rsidR="00A077B9" w:rsidRDefault="00A0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305499">
    <w:abstractNumId w:val="59"/>
  </w:num>
  <w:num w:numId="2" w16cid:durableId="934677781">
    <w:abstractNumId w:val="75"/>
  </w:num>
  <w:num w:numId="3" w16cid:durableId="664863845">
    <w:abstractNumId w:val="46"/>
  </w:num>
  <w:num w:numId="4" w16cid:durableId="1354920735">
    <w:abstractNumId w:val="50"/>
  </w:num>
  <w:num w:numId="5" w16cid:durableId="235552806">
    <w:abstractNumId w:val="1"/>
  </w:num>
  <w:num w:numId="6" w16cid:durableId="1021513260">
    <w:abstractNumId w:val="0"/>
  </w:num>
  <w:num w:numId="7" w16cid:durableId="154032700">
    <w:abstractNumId w:val="2"/>
  </w:num>
  <w:num w:numId="8" w16cid:durableId="502742062">
    <w:abstractNumId w:val="45"/>
  </w:num>
  <w:num w:numId="9" w16cid:durableId="361325324">
    <w:abstractNumId w:val="82"/>
  </w:num>
  <w:num w:numId="10" w16cid:durableId="386489026">
    <w:abstractNumId w:val="38"/>
  </w:num>
  <w:num w:numId="11" w16cid:durableId="1538816459">
    <w:abstractNumId w:val="28"/>
  </w:num>
  <w:num w:numId="12" w16cid:durableId="1959221774">
    <w:abstractNumId w:val="67"/>
  </w:num>
  <w:num w:numId="13" w16cid:durableId="281346408">
    <w:abstractNumId w:val="48"/>
  </w:num>
  <w:num w:numId="14" w16cid:durableId="2113358584">
    <w:abstractNumId w:val="51"/>
  </w:num>
  <w:num w:numId="15" w16cid:durableId="746995305">
    <w:abstractNumId w:val="31"/>
  </w:num>
  <w:num w:numId="16" w16cid:durableId="1490441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2757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85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5782210">
    <w:abstractNumId w:val="44"/>
  </w:num>
  <w:num w:numId="20" w16cid:durableId="264388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0361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137544">
    <w:abstractNumId w:val="76"/>
  </w:num>
  <w:num w:numId="23" w16cid:durableId="12654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9924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3905124">
    <w:abstractNumId w:val="8"/>
  </w:num>
  <w:num w:numId="26" w16cid:durableId="1304239785">
    <w:abstractNumId w:val="72"/>
  </w:num>
  <w:num w:numId="27" w16cid:durableId="432827178">
    <w:abstractNumId w:val="20"/>
  </w:num>
  <w:num w:numId="28" w16cid:durableId="500396266">
    <w:abstractNumId w:val="30"/>
  </w:num>
  <w:num w:numId="29" w16cid:durableId="265305961">
    <w:abstractNumId w:val="65"/>
  </w:num>
  <w:num w:numId="30" w16cid:durableId="713621639">
    <w:abstractNumId w:val="37"/>
  </w:num>
  <w:num w:numId="31" w16cid:durableId="9216473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8857374">
    <w:abstractNumId w:val="21"/>
  </w:num>
  <w:num w:numId="33" w16cid:durableId="280067232">
    <w:abstractNumId w:val="32"/>
  </w:num>
  <w:num w:numId="34" w16cid:durableId="723987096">
    <w:abstractNumId w:val="83"/>
  </w:num>
  <w:num w:numId="35" w16cid:durableId="14292344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3094000">
    <w:abstractNumId w:val="26"/>
  </w:num>
  <w:num w:numId="37" w16cid:durableId="1155224288">
    <w:abstractNumId w:val="55"/>
  </w:num>
  <w:num w:numId="38" w16cid:durableId="54016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9589005">
    <w:abstractNumId w:val="13"/>
  </w:num>
  <w:num w:numId="40" w16cid:durableId="414741239">
    <w:abstractNumId w:val="56"/>
  </w:num>
  <w:num w:numId="41" w16cid:durableId="6767300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0962536">
    <w:abstractNumId w:val="24"/>
  </w:num>
  <w:num w:numId="43" w16cid:durableId="716659326">
    <w:abstractNumId w:val="71"/>
  </w:num>
  <w:num w:numId="44" w16cid:durableId="2140686624">
    <w:abstractNumId w:val="6"/>
  </w:num>
  <w:num w:numId="45" w16cid:durableId="424809176">
    <w:abstractNumId w:val="23"/>
  </w:num>
  <w:num w:numId="46" w16cid:durableId="479541936">
    <w:abstractNumId w:val="9"/>
  </w:num>
  <w:num w:numId="47" w16cid:durableId="291987415">
    <w:abstractNumId w:val="77"/>
  </w:num>
  <w:num w:numId="48" w16cid:durableId="747507115">
    <w:abstractNumId w:val="47"/>
  </w:num>
  <w:num w:numId="49" w16cid:durableId="127289033">
    <w:abstractNumId w:val="10"/>
  </w:num>
  <w:num w:numId="50" w16cid:durableId="1748459562">
    <w:abstractNumId w:val="80"/>
  </w:num>
  <w:num w:numId="51" w16cid:durableId="3497687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50985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1762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88581386">
    <w:abstractNumId w:val="64"/>
  </w:num>
  <w:num w:numId="55" w16cid:durableId="127474547">
    <w:abstractNumId w:val="61"/>
  </w:num>
  <w:num w:numId="56" w16cid:durableId="542640889">
    <w:abstractNumId w:val="58"/>
  </w:num>
  <w:num w:numId="57" w16cid:durableId="1482892880">
    <w:abstractNumId w:val="43"/>
  </w:num>
  <w:num w:numId="58" w16cid:durableId="1665625356">
    <w:abstractNumId w:val="42"/>
  </w:num>
  <w:num w:numId="59" w16cid:durableId="364327691">
    <w:abstractNumId w:val="39"/>
  </w:num>
  <w:num w:numId="60" w16cid:durableId="1811745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5769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96630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2258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279250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5943621">
    <w:abstractNumId w:val="41"/>
  </w:num>
  <w:num w:numId="66" w16cid:durableId="755786064">
    <w:abstractNumId w:val="35"/>
  </w:num>
  <w:num w:numId="67" w16cid:durableId="1763181385">
    <w:abstractNumId w:val="68"/>
  </w:num>
  <w:num w:numId="68" w16cid:durableId="1483228239">
    <w:abstractNumId w:val="63"/>
  </w:num>
  <w:num w:numId="69" w16cid:durableId="20338748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40515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42270795">
    <w:abstractNumId w:val="18"/>
  </w:num>
  <w:num w:numId="72" w16cid:durableId="17468738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865785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27195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427757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81126047">
    <w:abstractNumId w:val="36"/>
  </w:num>
  <w:num w:numId="77" w16cid:durableId="1251618164">
    <w:abstractNumId w:val="81"/>
  </w:num>
  <w:num w:numId="78" w16cid:durableId="1111900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88146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77637630">
    <w:abstractNumId w:val="57"/>
  </w:num>
  <w:num w:numId="81" w16cid:durableId="1916357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53403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65322500">
    <w:abstractNumId w:val="70"/>
  </w:num>
  <w:num w:numId="84" w16cid:durableId="1174492716">
    <w:abstractNumId w:val="79"/>
  </w:num>
  <w:num w:numId="85" w16cid:durableId="895970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2068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30136546">
    <w:abstractNumId w:val="17"/>
  </w:num>
  <w:num w:numId="88" w16cid:durableId="6029605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22833631">
    <w:abstractNumId w:val="33"/>
  </w:num>
  <w:num w:numId="90" w16cid:durableId="1638141092">
    <w:abstractNumId w:val="62"/>
  </w:num>
  <w:num w:numId="91" w16cid:durableId="15351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790771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016812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166624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571405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541180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52664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16155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31271998">
    <w:abstractNumId w:val="12"/>
  </w:num>
  <w:num w:numId="100" w16cid:durableId="2320830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00040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92578888">
    <w:abstractNumId w:val="29"/>
  </w:num>
  <w:num w:numId="103" w16cid:durableId="223568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86249989">
    <w:abstractNumId w:val="74"/>
  </w:num>
  <w:num w:numId="105" w16cid:durableId="366106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39173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470599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374385586">
    <w:abstractNumId w:val="66"/>
  </w:num>
  <w:num w:numId="109" w16cid:durableId="356615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924918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591089239">
    <w:abstractNumId w:val="16"/>
  </w:num>
  <w:num w:numId="112" w16cid:durableId="1668249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679848847">
    <w:abstractNumId w:val="11"/>
  </w:num>
  <w:num w:numId="114" w16cid:durableId="1845322323">
    <w:abstractNumId w:val="53"/>
  </w:num>
  <w:num w:numId="115" w16cid:durableId="1313755953">
    <w:abstractNumId w:val="78"/>
  </w:num>
  <w:num w:numId="116" w16cid:durableId="422914482">
    <w:abstractNumId w:val="5"/>
  </w:num>
  <w:num w:numId="117" w16cid:durableId="2025745704">
    <w:abstractNumId w:val="69"/>
  </w:num>
  <w:num w:numId="118" w16cid:durableId="2002075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38827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28756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67159449">
    <w:abstractNumId w:val="14"/>
  </w:num>
  <w:num w:numId="122" w16cid:durableId="149903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984285416">
    <w:abstractNumId w:val="40"/>
  </w:num>
  <w:num w:numId="124" w16cid:durableId="1008018520">
    <w:abstractNumId w:val="73"/>
  </w:num>
  <w:num w:numId="125" w16cid:durableId="812798752">
    <w:abstractNumId w:val="49"/>
  </w:num>
  <w:num w:numId="126" w16cid:durableId="2066638466">
    <w:abstractNumId w:val="7"/>
  </w:num>
  <w:num w:numId="127" w16cid:durableId="2039698160">
    <w:abstractNumId w:val="27"/>
  </w:num>
  <w:num w:numId="128" w16cid:durableId="580986317">
    <w:abstractNumId w:val="52"/>
  </w:num>
  <w:num w:numId="129" w16cid:durableId="1002507579">
    <w:abstractNumId w:val="54"/>
  </w:num>
  <w:num w:numId="130" w16cid:durableId="1393118393">
    <w:abstractNumId w:val="60"/>
  </w:num>
  <w:num w:numId="131" w16cid:durableId="796142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446079942">
    <w:abstractNumId w:val="15"/>
  </w:num>
  <w:num w:numId="133" w16cid:durableId="941364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88572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080831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93601153">
    <w:abstractNumId w:val="19"/>
  </w:num>
  <w:num w:numId="137" w16cid:durableId="1011837366">
    <w:abstractNumId w:val="22"/>
  </w:num>
  <w:num w:numId="138" w16cid:durableId="462625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2594830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71771686">
    <w:abstractNumId w:val="34"/>
  </w:num>
  <w:num w:numId="141" w16cid:durableId="2086683520">
    <w:abstractNumId w:val="25"/>
  </w:num>
  <w:num w:numId="142" w16cid:durableId="1698772733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Uu/noTSQJGjHPkowslVSTzZoPGzXsUW6iCIfSSjX938+6O4cA+ZQ4xLn7R/0WFDTsxN1OkEBszdcZ1qUMC3wWg==" w:salt="OAcQdb0ReUqIcZAm6HjTRQ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4B87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0A3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242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6E4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0E0A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18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5F11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077B9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17AC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ca3.accela.com/manate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c5125960-5533-4960-8801-108db8a872fc" ContentTypeId="0x01" PreviousValue="false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42688-56CC-449E-B484-3D0217757D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1310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4</cp:revision>
  <cp:lastPrinted>2020-10-04T20:40:00Z</cp:lastPrinted>
  <dcterms:created xsi:type="dcterms:W3CDTF">2025-11-25T21:09:00Z</dcterms:created>
  <dcterms:modified xsi:type="dcterms:W3CDTF">2025-11-26T15:38:00Z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