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3B41" w14:textId="77777777" w:rsidR="00DD175D" w:rsidRDefault="00DD175D" w:rsidP="005133B8">
      <w:pPr>
        <w:spacing w:before="0" w:after="0"/>
      </w:pPr>
    </w:p>
    <w:p w14:paraId="27F66E93" w14:textId="77777777" w:rsidR="006D7FC4" w:rsidRPr="00DD175D" w:rsidRDefault="006D7FC4" w:rsidP="005133B8">
      <w:pPr>
        <w:spacing w:before="0" w:after="0"/>
      </w:pPr>
    </w:p>
    <w:p w14:paraId="0FFF9AEB" w14:textId="77777777" w:rsidR="003F6855" w:rsidRDefault="009A66C5" w:rsidP="005133B8">
      <w:pPr>
        <w:pStyle w:val="Heading1"/>
        <w:spacing w:before="0" w:after="0"/>
      </w:pPr>
      <w:r>
        <w:t xml:space="preserve">Manatee </w:t>
      </w:r>
      <w:r w:rsidR="003F6855">
        <w:t xml:space="preserve">County </w:t>
      </w:r>
      <w:r w:rsidR="004847D5">
        <w:t>Tourist Development Council</w:t>
      </w:r>
      <w:r>
        <w:t xml:space="preserve"> </w:t>
      </w:r>
    </w:p>
    <w:p w14:paraId="5639A6EE" w14:textId="0C0585CB" w:rsidR="005749AA" w:rsidRDefault="009A66C5" w:rsidP="002A434A">
      <w:pPr>
        <w:pStyle w:val="Heading1"/>
        <w:spacing w:before="0" w:after="0"/>
      </w:pPr>
      <w:r>
        <w:t>Meeting Minutes</w:t>
      </w:r>
    </w:p>
    <w:p w14:paraId="4AEA794A" w14:textId="77777777" w:rsidR="002A434A" w:rsidRPr="002A434A" w:rsidRDefault="002A434A" w:rsidP="002A434A">
      <w:pPr>
        <w:spacing w:before="0" w:after="0"/>
      </w:pPr>
    </w:p>
    <w:p w14:paraId="7CC5D1C6" w14:textId="6C197B8D" w:rsidR="005749AA" w:rsidRDefault="00465BDA" w:rsidP="005133B8">
      <w:pPr>
        <w:spacing w:before="0" w:after="0" w:line="360" w:lineRule="auto"/>
        <w:jc w:val="center"/>
      </w:pPr>
      <w:r>
        <w:t>August 18, 2025</w:t>
      </w:r>
    </w:p>
    <w:p w14:paraId="12191F31" w14:textId="77777777" w:rsidR="000B371C" w:rsidRDefault="000B371C" w:rsidP="005133B8">
      <w:pPr>
        <w:spacing w:before="0" w:after="0" w:line="360" w:lineRule="auto"/>
        <w:jc w:val="center"/>
      </w:pPr>
    </w:p>
    <w:p w14:paraId="7F07E3C8" w14:textId="77777777" w:rsidR="00CC73BA" w:rsidRDefault="00CC73BA" w:rsidP="005133B8">
      <w:pPr>
        <w:spacing w:before="0" w:after="0" w:line="360" w:lineRule="auto"/>
        <w:jc w:val="center"/>
      </w:pPr>
    </w:p>
    <w:p w14:paraId="79600B99" w14:textId="33782904" w:rsidR="00880260" w:rsidRDefault="005749AA" w:rsidP="00880260">
      <w:pPr>
        <w:pStyle w:val="Heading2"/>
        <w:spacing w:before="0" w:after="0"/>
      </w:pPr>
      <w:r>
        <w:t>Roll Call</w:t>
      </w:r>
    </w:p>
    <w:p w14:paraId="4328AB08" w14:textId="77777777" w:rsidR="0028569F" w:rsidRPr="0028569F" w:rsidRDefault="0028569F" w:rsidP="0028569F">
      <w:pPr>
        <w:spacing w:before="0"/>
        <w:rPr>
          <w:sz w:val="20"/>
          <w:szCs w:val="20"/>
        </w:rPr>
      </w:pPr>
    </w:p>
    <w:p w14:paraId="042B2CFF" w14:textId="749B5952" w:rsidR="009A66C5" w:rsidRDefault="009A66C5" w:rsidP="002A434A">
      <w:pPr>
        <w:pStyle w:val="Heading3"/>
        <w:spacing w:before="0" w:after="0"/>
      </w:pPr>
      <w:r>
        <w:t>Present</w:t>
      </w:r>
    </w:p>
    <w:p w14:paraId="0769D2A3" w14:textId="7E472506" w:rsidR="009A66C5" w:rsidRDefault="00AB3238" w:rsidP="002A434A">
      <w:pPr>
        <w:pStyle w:val="ListBullet"/>
        <w:spacing w:before="0" w:after="0"/>
      </w:pPr>
      <w:r>
        <w:t>Amanda Ballard</w:t>
      </w:r>
    </w:p>
    <w:p w14:paraId="079F96B3" w14:textId="57D44396" w:rsidR="00AB3238" w:rsidRDefault="00AB3238" w:rsidP="002A434A">
      <w:pPr>
        <w:pStyle w:val="ListBullet"/>
        <w:spacing w:before="0" w:after="0"/>
      </w:pPr>
      <w:r>
        <w:t>Mayor Gene Brown</w:t>
      </w:r>
    </w:p>
    <w:p w14:paraId="36238717" w14:textId="337FB211" w:rsidR="00B55931" w:rsidRDefault="00AB3238" w:rsidP="002A434A">
      <w:pPr>
        <w:pStyle w:val="ListBullet"/>
        <w:spacing w:before="0" w:after="0"/>
      </w:pPr>
      <w:r>
        <w:t>Dan Diggins</w:t>
      </w:r>
    </w:p>
    <w:p w14:paraId="78759855" w14:textId="510B26D7" w:rsidR="0038414C" w:rsidRDefault="000833DA" w:rsidP="002A434A">
      <w:pPr>
        <w:pStyle w:val="ListBullet"/>
        <w:spacing w:before="0" w:after="0"/>
      </w:pPr>
      <w:r>
        <w:t>Norma Kennedy</w:t>
      </w:r>
      <w:r w:rsidR="008B7665">
        <w:t xml:space="preserve"> </w:t>
      </w:r>
    </w:p>
    <w:p w14:paraId="2F99B64D" w14:textId="7C6A572C" w:rsidR="006D24AC" w:rsidRDefault="006D24AC" w:rsidP="002A434A">
      <w:pPr>
        <w:pStyle w:val="ListBullet"/>
        <w:spacing w:before="0" w:after="0"/>
      </w:pPr>
      <w:r>
        <w:t>Dave Wick</w:t>
      </w:r>
    </w:p>
    <w:p w14:paraId="76180063" w14:textId="051DA6D5" w:rsidR="002B2795" w:rsidRDefault="001D3223" w:rsidP="00583806">
      <w:pPr>
        <w:pStyle w:val="ListBullet"/>
        <w:spacing w:before="0" w:after="0"/>
      </w:pPr>
      <w:r>
        <w:t>Jiten</w:t>
      </w:r>
      <w:r w:rsidR="00106E43">
        <w:t xml:space="preserve"> Patel</w:t>
      </w:r>
      <w:r w:rsidR="00B228AD">
        <w:t xml:space="preserve"> </w:t>
      </w:r>
    </w:p>
    <w:p w14:paraId="3D3C9234" w14:textId="3F2D8FD4" w:rsidR="00AB3238" w:rsidRDefault="00AB3238" w:rsidP="00583806">
      <w:pPr>
        <w:pStyle w:val="ListBullet"/>
        <w:spacing w:before="0" w:after="0"/>
      </w:pPr>
      <w:r>
        <w:t>Tony DeRusso</w:t>
      </w:r>
    </w:p>
    <w:p w14:paraId="2FF2175D" w14:textId="7C878303" w:rsidR="00514746" w:rsidRPr="00CC73BA" w:rsidRDefault="00514746" w:rsidP="00271011">
      <w:pPr>
        <w:pStyle w:val="ListBullet"/>
        <w:numPr>
          <w:ilvl w:val="0"/>
          <w:numId w:val="4"/>
        </w:numPr>
        <w:spacing w:before="0" w:after="0"/>
        <w:rPr>
          <w:rFonts w:cs="Arial"/>
        </w:rPr>
      </w:pPr>
      <w:r w:rsidRPr="00CC73BA">
        <w:rPr>
          <w:rFonts w:cs="Arial"/>
        </w:rPr>
        <w:t>Eric Cairns</w:t>
      </w:r>
    </w:p>
    <w:p w14:paraId="7A4CB1E5" w14:textId="7469061B" w:rsidR="00514746" w:rsidRPr="00CC73BA" w:rsidRDefault="001D3223" w:rsidP="00271011">
      <w:pPr>
        <w:pStyle w:val="ListBullet"/>
        <w:numPr>
          <w:ilvl w:val="0"/>
          <w:numId w:val="4"/>
        </w:numPr>
        <w:spacing w:before="0" w:after="0"/>
        <w:rPr>
          <w:rFonts w:cs="Arial"/>
        </w:rPr>
      </w:pPr>
      <w:r>
        <w:rPr>
          <w:rFonts w:cs="Arial"/>
        </w:rPr>
        <w:t>Rahul</w:t>
      </w:r>
      <w:r w:rsidR="00514746" w:rsidRPr="00CC73BA">
        <w:rPr>
          <w:rFonts w:cs="Arial"/>
        </w:rPr>
        <w:t xml:space="preserve"> Patel</w:t>
      </w:r>
    </w:p>
    <w:p w14:paraId="6B17C186" w14:textId="77777777" w:rsidR="00073229" w:rsidRPr="00011A43" w:rsidRDefault="00073229" w:rsidP="002A434A">
      <w:pPr>
        <w:spacing w:before="0" w:after="0"/>
        <w:rPr>
          <w:sz w:val="18"/>
          <w:szCs w:val="18"/>
        </w:rPr>
      </w:pPr>
    </w:p>
    <w:p w14:paraId="4D2F5327" w14:textId="2867FB5D" w:rsidR="00AD6244" w:rsidRDefault="00AD6244" w:rsidP="002A434A">
      <w:pPr>
        <w:pStyle w:val="Heading2"/>
        <w:spacing w:before="0" w:after="0"/>
      </w:pPr>
      <w:r>
        <w:t>Pledge of Allegiance</w:t>
      </w:r>
      <w:r w:rsidR="00A5273E">
        <w:t>, Invocation</w:t>
      </w:r>
      <w:r>
        <w:t xml:space="preserve"> </w:t>
      </w:r>
    </w:p>
    <w:p w14:paraId="7BB55431" w14:textId="77777777" w:rsidR="0028569F" w:rsidRDefault="0028569F" w:rsidP="002A434A">
      <w:pPr>
        <w:spacing w:before="0" w:after="0"/>
      </w:pPr>
    </w:p>
    <w:p w14:paraId="2B95EAB1" w14:textId="4635A336" w:rsidR="00AD6244" w:rsidRPr="00AB3238" w:rsidRDefault="00844BE3" w:rsidP="002A434A">
      <w:pPr>
        <w:spacing w:before="0" w:after="0"/>
        <w:rPr>
          <w:b/>
        </w:rPr>
      </w:pPr>
      <w:r>
        <w:t>Pledge of Allegiance</w:t>
      </w:r>
      <w:r w:rsidR="002A434A">
        <w:t>;</w:t>
      </w:r>
      <w:r>
        <w:t xml:space="preserve"> </w:t>
      </w:r>
      <w:r w:rsidR="003F6855">
        <w:t>Invocation</w:t>
      </w:r>
      <w:r w:rsidR="00AD6244">
        <w:t xml:space="preserve"> </w:t>
      </w:r>
      <w:r w:rsidR="00DB3A62">
        <w:t xml:space="preserve">by </w:t>
      </w:r>
      <w:r w:rsidR="00465BDA">
        <w:t xml:space="preserve">Rabbi Jessica </w:t>
      </w:r>
      <w:proofErr w:type="spellStart"/>
      <w:r w:rsidR="00465BDA">
        <w:t>Spitalnic</w:t>
      </w:r>
      <w:proofErr w:type="spellEnd"/>
      <w:r w:rsidR="00465BDA">
        <w:t xml:space="preserve"> Mates, Temple Beth Israel, Longboat Key</w:t>
      </w:r>
    </w:p>
    <w:p w14:paraId="06E60647" w14:textId="77777777" w:rsidR="00701F19" w:rsidRPr="00174C19" w:rsidRDefault="00701F19" w:rsidP="002A434A">
      <w:pPr>
        <w:pStyle w:val="Heading2"/>
        <w:spacing w:before="0" w:after="0"/>
        <w:rPr>
          <w:rFonts w:ascii="Arial" w:hAnsi="Arial" w:cs="Arial"/>
          <w:sz w:val="22"/>
          <w:szCs w:val="22"/>
        </w:rPr>
      </w:pPr>
    </w:p>
    <w:p w14:paraId="4DD00C1E" w14:textId="2F10B62A" w:rsidR="00AD6244" w:rsidRDefault="00570DD7" w:rsidP="002A434A">
      <w:pPr>
        <w:pStyle w:val="Heading2"/>
        <w:spacing w:before="0" w:after="0"/>
      </w:pPr>
      <w:r>
        <w:t xml:space="preserve">TDC Member Introductions </w:t>
      </w:r>
    </w:p>
    <w:p w14:paraId="22E3E41D" w14:textId="77777777" w:rsidR="0028569F" w:rsidRDefault="0028569F" w:rsidP="002A434A">
      <w:pPr>
        <w:spacing w:before="0" w:after="0"/>
      </w:pPr>
    </w:p>
    <w:p w14:paraId="3D517EC3" w14:textId="348C7685" w:rsidR="00AD6244" w:rsidRDefault="00217A27" w:rsidP="002A434A">
      <w:pPr>
        <w:spacing w:before="0" w:after="0"/>
      </w:pPr>
      <w:r>
        <w:t>TDC Members introduced themselves</w:t>
      </w:r>
      <w:r w:rsidR="00F75CE9">
        <w:t xml:space="preserve"> </w:t>
      </w:r>
    </w:p>
    <w:p w14:paraId="09FD7F33" w14:textId="77777777" w:rsidR="00280DB9" w:rsidRDefault="00280DB9" w:rsidP="002A434A">
      <w:pPr>
        <w:spacing w:before="0" w:after="0"/>
      </w:pPr>
    </w:p>
    <w:p w14:paraId="3EFA6A06" w14:textId="77777777" w:rsidR="002D2F67" w:rsidRDefault="002D2F67" w:rsidP="002D2F67">
      <w:pPr>
        <w:pStyle w:val="Heading2"/>
        <w:spacing w:before="0" w:after="0"/>
      </w:pPr>
      <w:r>
        <w:t>Minutes</w:t>
      </w:r>
    </w:p>
    <w:p w14:paraId="27C24039" w14:textId="77777777" w:rsidR="002D2F67" w:rsidRPr="00557A91" w:rsidRDefault="002D2F67" w:rsidP="002D2F67">
      <w:pPr>
        <w:spacing w:before="0" w:after="0"/>
      </w:pPr>
    </w:p>
    <w:p w14:paraId="481F2EEE" w14:textId="3B9286D9" w:rsidR="007E50E9" w:rsidRPr="000159DF" w:rsidRDefault="007E50E9" w:rsidP="000159DF">
      <w:pPr>
        <w:spacing w:before="0" w:after="0"/>
        <w:rPr>
          <w:szCs w:val="22"/>
        </w:rPr>
      </w:pPr>
      <w:r w:rsidRPr="000159DF">
        <w:rPr>
          <w:b/>
          <w:bCs/>
        </w:rPr>
        <w:t>Revision needed to June 16, 2025</w:t>
      </w:r>
      <w:r w:rsidR="00BD5C22">
        <w:rPr>
          <w:b/>
          <w:bCs/>
        </w:rPr>
        <w:t>,</w:t>
      </w:r>
      <w:r w:rsidRPr="000159DF">
        <w:rPr>
          <w:b/>
          <w:bCs/>
        </w:rPr>
        <w:t xml:space="preserve"> minutes needed – recommendation regarding Anna Maria City Pier to read:   </w:t>
      </w:r>
      <w:r w:rsidRPr="000159DF">
        <w:rPr>
          <w:b/>
          <w:bCs/>
          <w:szCs w:val="22"/>
        </w:rPr>
        <w:t xml:space="preserve">Recommendation by Mayor Brown, seconded by Jiten Patel to recommend up to $2 million to continue the design work, debris clean up and </w:t>
      </w:r>
      <w:r w:rsidRPr="000159DF">
        <w:rPr>
          <w:b/>
          <w:bCs/>
          <w:szCs w:val="22"/>
          <w:u w:val="single"/>
        </w:rPr>
        <w:t>new construction</w:t>
      </w:r>
      <w:r w:rsidRPr="000159DF">
        <w:rPr>
          <w:b/>
          <w:bCs/>
          <w:szCs w:val="22"/>
        </w:rPr>
        <w:t xml:space="preserve"> to support the Anna Maria City Pier project. Recommendation passes unanimously</w:t>
      </w:r>
      <w:r w:rsidR="00BD5C22">
        <w:rPr>
          <w:b/>
          <w:bCs/>
          <w:szCs w:val="22"/>
        </w:rPr>
        <w:t>.</w:t>
      </w:r>
    </w:p>
    <w:p w14:paraId="0A7DDED5" w14:textId="77777777" w:rsidR="007E50E9" w:rsidRDefault="007E50E9" w:rsidP="002D2F67">
      <w:pPr>
        <w:spacing w:before="0" w:after="0"/>
        <w:rPr>
          <w:b/>
          <w:bCs/>
        </w:rPr>
      </w:pPr>
    </w:p>
    <w:p w14:paraId="62268E97" w14:textId="0F354AA9" w:rsidR="002D2F67" w:rsidRDefault="002D2F67" w:rsidP="002D2F67">
      <w:pPr>
        <w:spacing w:before="0" w:after="0"/>
        <w:rPr>
          <w:b/>
          <w:bCs/>
        </w:rPr>
      </w:pPr>
      <w:r w:rsidRPr="00646F2A">
        <w:rPr>
          <w:b/>
          <w:bCs/>
        </w:rPr>
        <w:t xml:space="preserve">A motion was made by </w:t>
      </w:r>
      <w:r w:rsidR="00514746">
        <w:rPr>
          <w:b/>
          <w:bCs/>
        </w:rPr>
        <w:t>Mayor Gene Brown</w:t>
      </w:r>
      <w:r w:rsidRPr="00646F2A">
        <w:rPr>
          <w:b/>
          <w:bCs/>
        </w:rPr>
        <w:t xml:space="preserve">, seconded by </w:t>
      </w:r>
      <w:r w:rsidR="00702854">
        <w:rPr>
          <w:b/>
          <w:bCs/>
        </w:rPr>
        <w:t>Dave Wick</w:t>
      </w:r>
      <w:r w:rsidRPr="00646F2A">
        <w:rPr>
          <w:b/>
          <w:bCs/>
        </w:rPr>
        <w:t xml:space="preserve">, to approve the </w:t>
      </w:r>
      <w:r w:rsidR="007E50E9">
        <w:rPr>
          <w:b/>
          <w:bCs/>
        </w:rPr>
        <w:t>June 16,</w:t>
      </w:r>
      <w:r w:rsidR="00514746">
        <w:rPr>
          <w:b/>
          <w:bCs/>
        </w:rPr>
        <w:t xml:space="preserve"> 2025</w:t>
      </w:r>
      <w:r w:rsidRPr="00646F2A">
        <w:rPr>
          <w:b/>
          <w:bCs/>
        </w:rPr>
        <w:t>, TDC Meeting Minutes. Motion carried unanimously</w:t>
      </w:r>
    </w:p>
    <w:p w14:paraId="034F0E1E" w14:textId="77777777" w:rsidR="00C045AE" w:rsidRDefault="00C045AE" w:rsidP="002D2F67">
      <w:pPr>
        <w:spacing w:before="0" w:after="0"/>
        <w:rPr>
          <w:b/>
          <w:bCs/>
        </w:rPr>
      </w:pPr>
    </w:p>
    <w:p w14:paraId="0FEBDC3C" w14:textId="77777777" w:rsidR="0065203E" w:rsidRDefault="0065203E" w:rsidP="0065203E">
      <w:pPr>
        <w:pStyle w:val="Heading2"/>
        <w:spacing w:before="0" w:after="0" w:line="276" w:lineRule="auto"/>
      </w:pPr>
      <w:r>
        <w:lastRenderedPageBreak/>
        <w:t>Public Comment</w:t>
      </w:r>
    </w:p>
    <w:p w14:paraId="666C99AD" w14:textId="19F8CAB1" w:rsidR="0065203E" w:rsidRDefault="007530B1" w:rsidP="00271011">
      <w:pPr>
        <w:pStyle w:val="ListParagraph"/>
        <w:numPr>
          <w:ilvl w:val="0"/>
          <w:numId w:val="2"/>
        </w:numPr>
      </w:pPr>
      <w:r>
        <w:t xml:space="preserve">Pat Simmons </w:t>
      </w:r>
      <w:r w:rsidR="004E6F33">
        <w:t xml:space="preserve">– spoke about a couple programs to celebrate and assist individuals with disabilities. She would like to see Manatee County </w:t>
      </w:r>
      <w:proofErr w:type="gramStart"/>
      <w:r w:rsidR="004E6F33">
        <w:t>host</w:t>
      </w:r>
      <w:proofErr w:type="gramEnd"/>
      <w:r w:rsidR="004E6F33">
        <w:t xml:space="preserve"> the Move United National Adaptive Sports Competition in 2027 &amp; 2028 and would like to see SRQ implement the Hidden Disabilities Sunflower program. The program is designed to support passengers with various </w:t>
      </w:r>
      <w:r w:rsidR="00FA681A">
        <w:t>conditions,</w:t>
      </w:r>
      <w:r w:rsidR="004E6F33">
        <w:t xml:space="preserve"> i.e. autism, epilepsy, anxiety, hearing and vision impairments.</w:t>
      </w:r>
    </w:p>
    <w:p w14:paraId="01A9DB89" w14:textId="77777777" w:rsidR="00CC73BA" w:rsidRPr="00CC73BA" w:rsidRDefault="00CC73BA" w:rsidP="00CC73BA"/>
    <w:p w14:paraId="36099302" w14:textId="04AB4C39" w:rsidR="00F75CE9" w:rsidRDefault="00217F0E" w:rsidP="00F75CE9">
      <w:pPr>
        <w:pStyle w:val="Heading2"/>
        <w:spacing w:before="0" w:after="0"/>
      </w:pPr>
      <w:r>
        <w:t>Palma Sol</w:t>
      </w:r>
      <w:r w:rsidR="004D5FFF">
        <w:t>a</w:t>
      </w:r>
      <w:r>
        <w:t xml:space="preserve"> Botanical Park Grant</w:t>
      </w:r>
    </w:p>
    <w:p w14:paraId="285975AA" w14:textId="77777777" w:rsidR="00F75CE9" w:rsidRDefault="00F75CE9" w:rsidP="00F75CE9">
      <w:pPr>
        <w:spacing w:before="0" w:after="0"/>
        <w:rPr>
          <w:szCs w:val="22"/>
        </w:rPr>
      </w:pPr>
    </w:p>
    <w:p w14:paraId="1AA6E8BB" w14:textId="77777777" w:rsidR="00217F0E" w:rsidRDefault="00217F0E" w:rsidP="00217F0E">
      <w:pPr>
        <w:spacing w:before="0" w:after="0" w:line="276" w:lineRule="auto"/>
        <w:rPr>
          <w:szCs w:val="22"/>
        </w:rPr>
      </w:pPr>
      <w:r>
        <w:rPr>
          <w:szCs w:val="22"/>
        </w:rPr>
        <w:t>Elliott Falcione, CVB Executive Director</w:t>
      </w:r>
    </w:p>
    <w:p w14:paraId="16B92378" w14:textId="77777777" w:rsidR="00CC73BA" w:rsidRDefault="00CC73BA" w:rsidP="00F75CE9">
      <w:pPr>
        <w:spacing w:before="0" w:after="0"/>
        <w:rPr>
          <w:szCs w:val="22"/>
        </w:rPr>
      </w:pPr>
    </w:p>
    <w:p w14:paraId="0BA5B3AD" w14:textId="763C1BE5" w:rsidR="00BB748F" w:rsidRDefault="002441EA" w:rsidP="00271011">
      <w:pPr>
        <w:pStyle w:val="ListParagraph"/>
        <w:numPr>
          <w:ilvl w:val="0"/>
          <w:numId w:val="2"/>
        </w:numPr>
        <w:spacing w:before="0" w:after="0"/>
        <w:rPr>
          <w:szCs w:val="22"/>
        </w:rPr>
      </w:pPr>
      <w:r>
        <w:rPr>
          <w:szCs w:val="22"/>
        </w:rPr>
        <w:t xml:space="preserve">Assistance needed to </w:t>
      </w:r>
      <w:r w:rsidR="006533BC">
        <w:rPr>
          <w:szCs w:val="22"/>
        </w:rPr>
        <w:t>replace large deck, including walkways, stairs and ADA ramp due to age and damage due to Hurricane Milton</w:t>
      </w:r>
      <w:r>
        <w:rPr>
          <w:szCs w:val="22"/>
        </w:rPr>
        <w:t xml:space="preserve"> </w:t>
      </w:r>
    </w:p>
    <w:p w14:paraId="7AA98170" w14:textId="10752AEE" w:rsidR="006533BC" w:rsidRDefault="006533BC" w:rsidP="00271011">
      <w:pPr>
        <w:pStyle w:val="ListParagraph"/>
        <w:numPr>
          <w:ilvl w:val="0"/>
          <w:numId w:val="2"/>
        </w:numPr>
        <w:spacing w:before="0" w:after="0"/>
        <w:rPr>
          <w:szCs w:val="22"/>
        </w:rPr>
      </w:pPr>
      <w:r>
        <w:rPr>
          <w:szCs w:val="22"/>
        </w:rPr>
        <w:t>Matching funds from grant with the Bishop Parker Foundation</w:t>
      </w:r>
    </w:p>
    <w:p w14:paraId="5002DFA0" w14:textId="36817B1C" w:rsidR="00171F2C" w:rsidRDefault="00171F2C" w:rsidP="00271011">
      <w:pPr>
        <w:pStyle w:val="ListParagraph"/>
        <w:numPr>
          <w:ilvl w:val="0"/>
          <w:numId w:val="2"/>
        </w:numPr>
        <w:spacing w:before="0" w:after="0"/>
        <w:rPr>
          <w:szCs w:val="22"/>
        </w:rPr>
      </w:pPr>
      <w:r>
        <w:rPr>
          <w:szCs w:val="22"/>
        </w:rPr>
        <w:t>Already have the money in the budget and working on reimbursement agreement</w:t>
      </w:r>
    </w:p>
    <w:p w14:paraId="6CE0DCBA" w14:textId="1AA3DC61" w:rsidR="006533BC" w:rsidRDefault="006533BC" w:rsidP="00271011">
      <w:pPr>
        <w:pStyle w:val="ListParagraph"/>
        <w:numPr>
          <w:ilvl w:val="0"/>
          <w:numId w:val="2"/>
        </w:numPr>
        <w:spacing w:before="0" w:after="0"/>
        <w:rPr>
          <w:szCs w:val="22"/>
        </w:rPr>
      </w:pPr>
      <w:r>
        <w:rPr>
          <w:szCs w:val="22"/>
        </w:rPr>
        <w:t>Looking for $57,000 from TDC</w:t>
      </w:r>
      <w:r w:rsidR="004D5FFF">
        <w:rPr>
          <w:szCs w:val="22"/>
        </w:rPr>
        <w:t xml:space="preserve"> to strengthen the existing, aging infrastructure.</w:t>
      </w:r>
    </w:p>
    <w:p w14:paraId="2BA592DE" w14:textId="4680E19E" w:rsidR="00FC1F9B" w:rsidRPr="00397174" w:rsidRDefault="00FC1F9B" w:rsidP="00271011">
      <w:pPr>
        <w:pStyle w:val="ListParagraph"/>
        <w:numPr>
          <w:ilvl w:val="0"/>
          <w:numId w:val="2"/>
        </w:numPr>
        <w:spacing w:before="0" w:after="0"/>
        <w:rPr>
          <w:szCs w:val="22"/>
        </w:rPr>
      </w:pPr>
      <w:r w:rsidRPr="00397174">
        <w:rPr>
          <w:b/>
          <w:bCs/>
          <w:szCs w:val="22"/>
        </w:rPr>
        <w:t xml:space="preserve">Recommendation by Mayor Brown, seconded by </w:t>
      </w:r>
      <w:r w:rsidR="000B1DC9">
        <w:rPr>
          <w:b/>
          <w:bCs/>
          <w:szCs w:val="22"/>
        </w:rPr>
        <w:t>Jiten Patel</w:t>
      </w:r>
      <w:r>
        <w:rPr>
          <w:b/>
          <w:bCs/>
          <w:szCs w:val="22"/>
        </w:rPr>
        <w:t xml:space="preserve"> </w:t>
      </w:r>
      <w:r w:rsidR="004D5FFF">
        <w:rPr>
          <w:b/>
          <w:bCs/>
          <w:szCs w:val="22"/>
        </w:rPr>
        <w:t>for</w:t>
      </w:r>
      <w:r w:rsidRPr="00397174">
        <w:rPr>
          <w:b/>
          <w:bCs/>
          <w:szCs w:val="22"/>
        </w:rPr>
        <w:t xml:space="preserve"> </w:t>
      </w:r>
      <w:r w:rsidR="006533BC">
        <w:rPr>
          <w:b/>
          <w:bCs/>
          <w:szCs w:val="22"/>
        </w:rPr>
        <w:t>$57,000</w:t>
      </w:r>
      <w:r>
        <w:rPr>
          <w:b/>
          <w:bCs/>
          <w:szCs w:val="22"/>
        </w:rPr>
        <w:t xml:space="preserve"> </w:t>
      </w:r>
      <w:r w:rsidRPr="00397174">
        <w:rPr>
          <w:b/>
          <w:bCs/>
          <w:szCs w:val="22"/>
        </w:rPr>
        <w:t>to</w:t>
      </w:r>
      <w:r w:rsidR="00AC305E">
        <w:rPr>
          <w:b/>
          <w:bCs/>
          <w:szCs w:val="22"/>
        </w:rPr>
        <w:t xml:space="preserve"> </w:t>
      </w:r>
      <w:r w:rsidR="006533BC">
        <w:rPr>
          <w:b/>
          <w:bCs/>
          <w:szCs w:val="22"/>
        </w:rPr>
        <w:t xml:space="preserve">replace decking and other infrastructure to </w:t>
      </w:r>
      <w:r w:rsidRPr="00397174">
        <w:rPr>
          <w:b/>
          <w:bCs/>
          <w:szCs w:val="22"/>
        </w:rPr>
        <w:t>support</w:t>
      </w:r>
      <w:r>
        <w:rPr>
          <w:b/>
          <w:bCs/>
          <w:szCs w:val="22"/>
        </w:rPr>
        <w:t xml:space="preserve"> the </w:t>
      </w:r>
      <w:r w:rsidR="006533BC">
        <w:rPr>
          <w:b/>
          <w:bCs/>
          <w:szCs w:val="22"/>
        </w:rPr>
        <w:t xml:space="preserve">Palma Sola Botanical Park. </w:t>
      </w:r>
      <w:r w:rsidRPr="00397174">
        <w:rPr>
          <w:b/>
          <w:bCs/>
          <w:szCs w:val="22"/>
        </w:rPr>
        <w:t>Recommendation passes unanimously</w:t>
      </w:r>
    </w:p>
    <w:p w14:paraId="7F0C24C7" w14:textId="77777777" w:rsidR="0065203E" w:rsidRDefault="0065203E" w:rsidP="00C045AE">
      <w:pPr>
        <w:pStyle w:val="Heading2"/>
        <w:spacing w:before="0" w:after="0"/>
      </w:pPr>
    </w:p>
    <w:p w14:paraId="5B48C1FB" w14:textId="2B6EB981" w:rsidR="00C045AE" w:rsidRDefault="00217F0E" w:rsidP="00C045AE">
      <w:pPr>
        <w:pStyle w:val="Heading2"/>
        <w:spacing w:before="0" w:after="0"/>
      </w:pPr>
      <w:r>
        <w:t>Sara’s Studios</w:t>
      </w:r>
    </w:p>
    <w:p w14:paraId="11469958" w14:textId="77777777" w:rsidR="00C045AE" w:rsidRDefault="00C045AE" w:rsidP="00C045AE">
      <w:pPr>
        <w:spacing w:before="0" w:after="0"/>
        <w:rPr>
          <w:szCs w:val="22"/>
        </w:rPr>
      </w:pPr>
    </w:p>
    <w:p w14:paraId="5C7592AB" w14:textId="50249DCC" w:rsidR="00C045AE" w:rsidRDefault="00217F0E" w:rsidP="00217F0E">
      <w:pPr>
        <w:spacing w:before="0" w:after="0" w:line="276" w:lineRule="auto"/>
        <w:rPr>
          <w:szCs w:val="22"/>
        </w:rPr>
      </w:pPr>
      <w:r>
        <w:rPr>
          <w:szCs w:val="22"/>
        </w:rPr>
        <w:t>Elliott Falcione, CVB Executive Director / Ja</w:t>
      </w:r>
      <w:r w:rsidR="00702854">
        <w:rPr>
          <w:szCs w:val="22"/>
        </w:rPr>
        <w:t>nene Amick, CEO, Manatee Performing Arts Center</w:t>
      </w:r>
    </w:p>
    <w:p w14:paraId="38423875" w14:textId="77777777" w:rsidR="0065203E" w:rsidRDefault="0065203E" w:rsidP="00DA0893">
      <w:pPr>
        <w:spacing w:before="0" w:after="0"/>
        <w:rPr>
          <w:szCs w:val="22"/>
        </w:rPr>
      </w:pPr>
    </w:p>
    <w:p w14:paraId="6454DFB9" w14:textId="6A5D93B0" w:rsidR="00616C92" w:rsidRPr="00616C92" w:rsidRDefault="00616C92" w:rsidP="00271011">
      <w:pPr>
        <w:pStyle w:val="ListParagraph"/>
        <w:numPr>
          <w:ilvl w:val="0"/>
          <w:numId w:val="2"/>
        </w:numPr>
      </w:pPr>
      <w:r>
        <w:t xml:space="preserve">Sara’s Studios is a </w:t>
      </w:r>
      <w:r w:rsidRPr="00616C92">
        <w:t>31,000-square-foot, four-story cultural education and rehearsal facility</w:t>
      </w:r>
      <w:r w:rsidR="000614DC">
        <w:t>.</w:t>
      </w:r>
      <w:r w:rsidR="00171F2C">
        <w:t xml:space="preserve"> (4-story facility, originally planned for 3 stories)</w:t>
      </w:r>
    </w:p>
    <w:p w14:paraId="5BFABC39" w14:textId="7F8D21C1" w:rsidR="00267DA6" w:rsidRDefault="00267DA6" w:rsidP="00271011">
      <w:pPr>
        <w:pStyle w:val="ListParagraph"/>
        <w:numPr>
          <w:ilvl w:val="0"/>
          <w:numId w:val="2"/>
        </w:numPr>
      </w:pPr>
      <w:r>
        <w:t xml:space="preserve">Florida Cultural Group requests </w:t>
      </w:r>
      <w:r w:rsidRPr="00267DA6">
        <w:t>$3 million</w:t>
      </w:r>
      <w:r>
        <w:t xml:space="preserve"> in combined capital and marketing/partnership support. </w:t>
      </w:r>
    </w:p>
    <w:p w14:paraId="5C4F862D" w14:textId="77777777" w:rsidR="00B97C6A" w:rsidRDefault="00267DA6" w:rsidP="00271011">
      <w:pPr>
        <w:pStyle w:val="ListParagraph"/>
        <w:numPr>
          <w:ilvl w:val="0"/>
          <w:numId w:val="2"/>
        </w:numPr>
      </w:pPr>
      <w:r>
        <w:t xml:space="preserve">Of </w:t>
      </w:r>
      <w:r w:rsidRPr="00267DA6">
        <w:t>the $2.5 million</w:t>
      </w:r>
      <w:r>
        <w:t xml:space="preserve"> capital request for the 4th floor of Sara’s Studios, </w:t>
      </w:r>
      <w:r w:rsidRPr="00B97C6A">
        <w:t>$750,000</w:t>
      </w:r>
      <w:r w:rsidR="00B97C6A" w:rsidRPr="00B97C6A">
        <w:t xml:space="preserve"> will be </w:t>
      </w:r>
      <w:proofErr w:type="gramStart"/>
      <w:r w:rsidR="00B97C6A" w:rsidRPr="00B97C6A">
        <w:t>held back</w:t>
      </w:r>
      <w:proofErr w:type="gramEnd"/>
      <w:r w:rsidRPr="00B97C6A">
        <w:t xml:space="preserve"> until </w:t>
      </w:r>
      <w:r w:rsidR="00B97C6A">
        <w:t xml:space="preserve">the </w:t>
      </w:r>
      <w:r w:rsidRPr="00B97C6A">
        <w:t>Temporary Certificate of Occupancy (TCO</w:t>
      </w:r>
      <w:r w:rsidRPr="00267DA6">
        <w:rPr>
          <w:b/>
          <w:bCs/>
        </w:rPr>
        <w:t>)</w:t>
      </w:r>
      <w:r>
        <w:t xml:space="preserve"> is issued. </w:t>
      </w:r>
    </w:p>
    <w:p w14:paraId="1494594A" w14:textId="2B5EAAA8" w:rsidR="00171F2C" w:rsidRDefault="00171F2C" w:rsidP="00271011">
      <w:pPr>
        <w:pStyle w:val="ListParagraph"/>
        <w:numPr>
          <w:ilvl w:val="0"/>
          <w:numId w:val="2"/>
        </w:numPr>
      </w:pPr>
      <w:r>
        <w:t>$500,000 for audio visual equipment (sound, lights, microphones)</w:t>
      </w:r>
    </w:p>
    <w:p w14:paraId="63BB6674" w14:textId="77777777" w:rsidR="00B97C6A" w:rsidRDefault="00267DA6" w:rsidP="00271011">
      <w:pPr>
        <w:pStyle w:val="ListParagraph"/>
        <w:numPr>
          <w:ilvl w:val="0"/>
          <w:numId w:val="2"/>
        </w:numPr>
      </w:pPr>
      <w:r>
        <w:t xml:space="preserve">The Bishop Parker Foundation has awarded Florida Cultural </w:t>
      </w:r>
      <w:r w:rsidRPr="00852E7E">
        <w:t xml:space="preserve">Group </w:t>
      </w:r>
      <w:r w:rsidRPr="00852E7E">
        <w:rPr>
          <w:i/>
          <w:iCs/>
        </w:rPr>
        <w:t>$3 million over three years</w:t>
      </w:r>
      <w:r>
        <w:t xml:space="preserve"> — $1 million annually — with the first payment received in 2025, the second payment scheduled for 2026, and the third to provide the final construction dollars needed in 2027. </w:t>
      </w:r>
    </w:p>
    <w:p w14:paraId="5C58E7CF" w14:textId="77777777" w:rsidR="00271011" w:rsidRDefault="00852E7E" w:rsidP="00271011">
      <w:pPr>
        <w:pStyle w:val="ListParagraph"/>
        <w:numPr>
          <w:ilvl w:val="0"/>
          <w:numId w:val="2"/>
        </w:numPr>
        <w:spacing w:before="0" w:after="0"/>
      </w:pPr>
      <w:r>
        <w:t>Sara’s Studios will operate as a shared resource for local, regional, and visiting organizations, enhancing cultural tourism and community engagement.</w:t>
      </w:r>
    </w:p>
    <w:p w14:paraId="42ECDA48" w14:textId="7C22C127" w:rsidR="00267DA6" w:rsidRDefault="00267DA6" w:rsidP="00271011">
      <w:pPr>
        <w:pStyle w:val="ListParagraph"/>
        <w:numPr>
          <w:ilvl w:val="0"/>
          <w:numId w:val="2"/>
        </w:numPr>
        <w:spacing w:before="0" w:after="0"/>
      </w:pPr>
      <w:r>
        <w:t>This TDC investment represents the last key funding necessary to complete the expanded facility and deliver its full tourism and community impact.</w:t>
      </w:r>
    </w:p>
    <w:p w14:paraId="4D46A5A0" w14:textId="1A817150" w:rsidR="00267DA6" w:rsidRPr="00171F2C" w:rsidRDefault="00267DA6" w:rsidP="00271011">
      <w:pPr>
        <w:pStyle w:val="ListParagraph"/>
        <w:numPr>
          <w:ilvl w:val="0"/>
          <w:numId w:val="2"/>
        </w:numPr>
        <w:spacing w:before="0" w:after="0"/>
        <w:rPr>
          <w:szCs w:val="22"/>
        </w:rPr>
      </w:pPr>
      <w:r w:rsidRPr="00397174">
        <w:rPr>
          <w:b/>
          <w:bCs/>
          <w:szCs w:val="22"/>
        </w:rPr>
        <w:t xml:space="preserve">Recommendation by </w:t>
      </w:r>
      <w:r w:rsidR="00B97C6A">
        <w:rPr>
          <w:b/>
          <w:bCs/>
          <w:szCs w:val="22"/>
        </w:rPr>
        <w:t>Tony DeRusso</w:t>
      </w:r>
      <w:r w:rsidRPr="00397174">
        <w:rPr>
          <w:b/>
          <w:bCs/>
          <w:szCs w:val="22"/>
        </w:rPr>
        <w:t xml:space="preserve">, seconded by </w:t>
      </w:r>
      <w:r w:rsidR="00356A58">
        <w:rPr>
          <w:b/>
          <w:bCs/>
          <w:szCs w:val="22"/>
        </w:rPr>
        <w:t>Dan Diggins</w:t>
      </w:r>
      <w:r>
        <w:rPr>
          <w:b/>
          <w:bCs/>
          <w:szCs w:val="22"/>
        </w:rPr>
        <w:t xml:space="preserve"> for</w:t>
      </w:r>
      <w:r w:rsidRPr="00397174">
        <w:rPr>
          <w:b/>
          <w:bCs/>
          <w:szCs w:val="22"/>
        </w:rPr>
        <w:t xml:space="preserve"> </w:t>
      </w:r>
      <w:r>
        <w:rPr>
          <w:b/>
          <w:bCs/>
          <w:szCs w:val="22"/>
        </w:rPr>
        <w:t>$</w:t>
      </w:r>
      <w:r w:rsidR="00B97C6A">
        <w:rPr>
          <w:b/>
          <w:bCs/>
          <w:szCs w:val="22"/>
        </w:rPr>
        <w:t>3 million</w:t>
      </w:r>
      <w:r>
        <w:rPr>
          <w:b/>
          <w:bCs/>
          <w:szCs w:val="22"/>
        </w:rPr>
        <w:t xml:space="preserve"> </w:t>
      </w:r>
      <w:r w:rsidRPr="00397174">
        <w:rPr>
          <w:b/>
          <w:bCs/>
          <w:szCs w:val="22"/>
        </w:rPr>
        <w:t>to</w:t>
      </w:r>
      <w:r>
        <w:rPr>
          <w:b/>
          <w:bCs/>
          <w:szCs w:val="22"/>
        </w:rPr>
        <w:t xml:space="preserve"> </w:t>
      </w:r>
      <w:r w:rsidR="00B97C6A">
        <w:rPr>
          <w:b/>
          <w:bCs/>
          <w:szCs w:val="22"/>
        </w:rPr>
        <w:t>support the Manatee Performing Arts Center – Sara’s Studios.</w:t>
      </w:r>
      <w:r>
        <w:rPr>
          <w:b/>
          <w:bCs/>
          <w:szCs w:val="22"/>
        </w:rPr>
        <w:t xml:space="preserve"> </w:t>
      </w:r>
      <w:r w:rsidRPr="00397174">
        <w:rPr>
          <w:b/>
          <w:bCs/>
          <w:szCs w:val="22"/>
        </w:rPr>
        <w:t>Recommendation passes unanimously</w:t>
      </w:r>
      <w:r w:rsidR="00171F2C">
        <w:rPr>
          <w:b/>
          <w:bCs/>
          <w:szCs w:val="22"/>
        </w:rPr>
        <w:t>.</w:t>
      </w:r>
    </w:p>
    <w:p w14:paraId="3D20F75B" w14:textId="77777777" w:rsidR="00171F2C" w:rsidRPr="00171F2C" w:rsidRDefault="00171F2C" w:rsidP="00171F2C">
      <w:pPr>
        <w:spacing w:before="0" w:after="0"/>
        <w:rPr>
          <w:szCs w:val="22"/>
        </w:rPr>
      </w:pPr>
    </w:p>
    <w:p w14:paraId="78040527" w14:textId="77777777" w:rsidR="00267DA6" w:rsidRPr="009875A1" w:rsidRDefault="00267DA6" w:rsidP="00B97C6A">
      <w:pPr>
        <w:spacing w:before="0" w:after="0" w:line="276" w:lineRule="auto"/>
        <w:ind w:left="360"/>
      </w:pPr>
    </w:p>
    <w:p w14:paraId="299F5E0C" w14:textId="77777777" w:rsidR="00204469" w:rsidRDefault="00204469" w:rsidP="00204469">
      <w:pPr>
        <w:spacing w:before="0" w:after="0" w:line="276" w:lineRule="auto"/>
      </w:pPr>
    </w:p>
    <w:p w14:paraId="7EEC71A9" w14:textId="6A2DD017" w:rsidR="004B7497" w:rsidRDefault="00217F0E" w:rsidP="004B7497">
      <w:pPr>
        <w:pStyle w:val="Heading2"/>
        <w:spacing w:before="0" w:after="0" w:line="276" w:lineRule="auto"/>
      </w:pPr>
      <w:r>
        <w:lastRenderedPageBreak/>
        <w:t>Tourism Update</w:t>
      </w:r>
    </w:p>
    <w:p w14:paraId="7BD5416C" w14:textId="77777777" w:rsidR="00C57127" w:rsidRDefault="00C57127" w:rsidP="00892BE8">
      <w:pPr>
        <w:spacing w:before="0" w:after="0" w:line="276" w:lineRule="auto"/>
        <w:ind w:left="360"/>
        <w:rPr>
          <w:szCs w:val="22"/>
        </w:rPr>
      </w:pPr>
    </w:p>
    <w:p w14:paraId="0AB42F48" w14:textId="2ACC7CC7" w:rsidR="001766E6" w:rsidRPr="00892BE8" w:rsidRDefault="00217F0E" w:rsidP="00F75CE9">
      <w:pPr>
        <w:spacing w:before="0" w:after="0" w:line="276" w:lineRule="auto"/>
        <w:rPr>
          <w:szCs w:val="22"/>
        </w:rPr>
      </w:pPr>
      <w:r>
        <w:rPr>
          <w:szCs w:val="22"/>
        </w:rPr>
        <w:t>Is</w:t>
      </w:r>
      <w:r w:rsidR="000E31E4">
        <w:rPr>
          <w:szCs w:val="22"/>
        </w:rPr>
        <w:t>i</w:t>
      </w:r>
      <w:r>
        <w:rPr>
          <w:szCs w:val="22"/>
        </w:rPr>
        <w:t>ah Lewis – Director Client Relations, Downs and St. Germain Research</w:t>
      </w:r>
    </w:p>
    <w:p w14:paraId="7BA39618" w14:textId="77777777" w:rsidR="001766E6" w:rsidRPr="00892BE8" w:rsidRDefault="001766E6" w:rsidP="00892BE8">
      <w:pPr>
        <w:spacing w:before="0" w:after="0" w:line="276" w:lineRule="auto"/>
        <w:ind w:left="360"/>
        <w:rPr>
          <w:szCs w:val="22"/>
        </w:rPr>
      </w:pPr>
    </w:p>
    <w:p w14:paraId="20C736ED" w14:textId="7A943B8E" w:rsidR="009D5B39" w:rsidRDefault="006071C4" w:rsidP="00271011">
      <w:pPr>
        <w:pStyle w:val="ListParagraph"/>
        <w:numPr>
          <w:ilvl w:val="0"/>
          <w:numId w:val="3"/>
        </w:numPr>
        <w:spacing w:before="0" w:after="0"/>
      </w:pPr>
      <w:r>
        <w:t>Provided June 2025 metrics</w:t>
      </w:r>
    </w:p>
    <w:p w14:paraId="40877037" w14:textId="3AE19F5E" w:rsidR="006071C4" w:rsidRDefault="006071C4" w:rsidP="00271011">
      <w:pPr>
        <w:pStyle w:val="ListParagraph"/>
        <w:numPr>
          <w:ilvl w:val="0"/>
          <w:numId w:val="3"/>
        </w:numPr>
        <w:spacing w:before="0" w:after="0"/>
      </w:pPr>
      <w:r>
        <w:t>Data collection is going very well</w:t>
      </w:r>
    </w:p>
    <w:p w14:paraId="67F7ADFF" w14:textId="07E3EAF6" w:rsidR="006071C4" w:rsidRDefault="00C14D6B" w:rsidP="00271011">
      <w:pPr>
        <w:pStyle w:val="ListParagraph"/>
        <w:numPr>
          <w:ilvl w:val="0"/>
          <w:numId w:val="3"/>
        </w:numPr>
        <w:spacing w:before="0" w:after="0"/>
      </w:pPr>
      <w:r>
        <w:t>Just u</w:t>
      </w:r>
      <w:r w:rsidR="006071C4">
        <w:t>nder 70% occupancy rate combined lodging metrics (vacation rentals and hotels)</w:t>
      </w:r>
    </w:p>
    <w:p w14:paraId="6AF98A87" w14:textId="2A2002DA" w:rsidR="006071C4" w:rsidRDefault="006071C4" w:rsidP="00271011">
      <w:pPr>
        <w:pStyle w:val="ListParagraph"/>
        <w:numPr>
          <w:ilvl w:val="0"/>
          <w:numId w:val="3"/>
        </w:numPr>
        <w:spacing w:before="0" w:after="0"/>
      </w:pPr>
      <w:r>
        <w:t>Visitation metrics – visitors 114,500 with direct expenditures of $160,423,700</w:t>
      </w:r>
    </w:p>
    <w:p w14:paraId="6C226E45" w14:textId="0D10F6D0" w:rsidR="006071C4" w:rsidRDefault="006071C4" w:rsidP="00271011">
      <w:pPr>
        <w:pStyle w:val="ListParagraph"/>
        <w:numPr>
          <w:ilvl w:val="0"/>
          <w:numId w:val="3"/>
        </w:numPr>
        <w:spacing w:before="0" w:after="0"/>
      </w:pPr>
      <w:r>
        <w:t xml:space="preserve">Average </w:t>
      </w:r>
      <w:r w:rsidR="000E31E4">
        <w:t>travel party</w:t>
      </w:r>
      <w:r>
        <w:t xml:space="preserve"> size 2.9 and length of stay of 5.9 nights</w:t>
      </w:r>
    </w:p>
    <w:p w14:paraId="4E246485" w14:textId="457EB238" w:rsidR="000E31E4" w:rsidRDefault="0038323B" w:rsidP="00271011">
      <w:pPr>
        <w:pStyle w:val="ListParagraph"/>
        <w:numPr>
          <w:ilvl w:val="0"/>
          <w:numId w:val="3"/>
        </w:numPr>
        <w:spacing w:before="0" w:after="0"/>
      </w:pPr>
      <w:r>
        <w:t>T</w:t>
      </w:r>
      <w:r w:rsidR="006613F4">
        <w:t xml:space="preserve">ourism Trends </w:t>
      </w:r>
      <w:r>
        <w:t>–</w:t>
      </w:r>
      <w:r w:rsidR="006613F4">
        <w:t xml:space="preserve"> </w:t>
      </w:r>
      <w:r>
        <w:t>91% of travelers have plans to travel in the next six months, but 56% plan to travel less this summer.</w:t>
      </w:r>
    </w:p>
    <w:p w14:paraId="206F5921" w14:textId="4B5629A7" w:rsidR="006B163B" w:rsidRDefault="006B163B" w:rsidP="00271011">
      <w:pPr>
        <w:pStyle w:val="ListParagraph"/>
        <w:numPr>
          <w:ilvl w:val="0"/>
          <w:numId w:val="3"/>
        </w:numPr>
        <w:spacing w:before="0" w:after="0"/>
      </w:pPr>
      <w:r>
        <w:t>International Travel is down in the major markets in the US</w:t>
      </w:r>
    </w:p>
    <w:p w14:paraId="60601F1A" w14:textId="7FF6A341" w:rsidR="006B163B" w:rsidRDefault="006B163B" w:rsidP="00271011">
      <w:pPr>
        <w:pStyle w:val="ListParagraph"/>
        <w:numPr>
          <w:ilvl w:val="0"/>
          <w:numId w:val="3"/>
        </w:numPr>
        <w:spacing w:before="0" w:after="0"/>
      </w:pPr>
      <w:r>
        <w:t>Tourism Economics believes international travel to the US will fall b</w:t>
      </w:r>
      <w:r w:rsidR="0041119F">
        <w:t>y 1</w:t>
      </w:r>
      <w:r>
        <w:t>5.2%; despite earlier projections being up 8-9%.</w:t>
      </w:r>
    </w:p>
    <w:p w14:paraId="3532CDDE" w14:textId="77777777" w:rsidR="00135CA1" w:rsidRDefault="00135CA1" w:rsidP="00106E43">
      <w:pPr>
        <w:pStyle w:val="Heading2"/>
        <w:spacing w:before="0" w:after="0" w:line="360" w:lineRule="auto"/>
      </w:pPr>
    </w:p>
    <w:p w14:paraId="7DDAEE8F" w14:textId="6F9013AA" w:rsidR="00106E43" w:rsidRDefault="00217F0E" w:rsidP="00106E43">
      <w:pPr>
        <w:pStyle w:val="Heading2"/>
        <w:spacing w:before="0" w:after="0" w:line="360" w:lineRule="auto"/>
      </w:pPr>
      <w:r>
        <w:t>2028 World Rowing Senior Championship</w:t>
      </w:r>
    </w:p>
    <w:p w14:paraId="52FEE3ED" w14:textId="14075B50" w:rsidR="00106E43" w:rsidRDefault="00702854" w:rsidP="00106E43">
      <w:pPr>
        <w:spacing w:before="0" w:after="0" w:line="276" w:lineRule="auto"/>
        <w:rPr>
          <w:szCs w:val="22"/>
        </w:rPr>
      </w:pPr>
      <w:bookmarkStart w:id="0" w:name="_Hlk206491519"/>
      <w:bookmarkStart w:id="1" w:name="_Hlk175316667"/>
      <w:r>
        <w:rPr>
          <w:szCs w:val="22"/>
        </w:rPr>
        <w:t>Elliott Falcione, CVB Executive Director</w:t>
      </w:r>
    </w:p>
    <w:bookmarkEnd w:id="0"/>
    <w:p w14:paraId="2B086B9C" w14:textId="77777777" w:rsidR="005E78BE" w:rsidRDefault="005E78BE" w:rsidP="00106E43">
      <w:pPr>
        <w:spacing w:before="0" w:after="0" w:line="276" w:lineRule="auto"/>
        <w:rPr>
          <w:szCs w:val="22"/>
        </w:rPr>
      </w:pPr>
    </w:p>
    <w:p w14:paraId="3A21D2E6" w14:textId="5DD9F9E9" w:rsidR="00543FF4" w:rsidRPr="00543FF4" w:rsidRDefault="00543FF4" w:rsidP="00B36112">
      <w:pPr>
        <w:pStyle w:val="ListParagraph"/>
        <w:numPr>
          <w:ilvl w:val="0"/>
          <w:numId w:val="5"/>
        </w:numPr>
        <w:spacing w:before="0" w:after="0"/>
        <w:rPr>
          <w:szCs w:val="22"/>
        </w:rPr>
      </w:pPr>
      <w:r>
        <w:t>O</w:t>
      </w:r>
      <w:r w:rsidRPr="00BA0D13">
        <w:t>ne-time, consolidated international regatta will bring together all three major age categories—Senior (Elite), U23, and U19 (Junior)—into a single, unified event. Organized by World Rowing, the championship will replace the individual annual events for each category in 2028 and will feature elite, developmental, and junior rowers competing at the same venue during the same week.</w:t>
      </w:r>
    </w:p>
    <w:p w14:paraId="504EEA11" w14:textId="2DE4B5DE" w:rsidR="00B475A0" w:rsidRDefault="006120FC" w:rsidP="00271011">
      <w:pPr>
        <w:pStyle w:val="ListParagraph"/>
        <w:numPr>
          <w:ilvl w:val="0"/>
          <w:numId w:val="5"/>
        </w:numPr>
        <w:spacing w:before="0" w:after="0"/>
        <w:rPr>
          <w:szCs w:val="22"/>
        </w:rPr>
      </w:pPr>
      <w:r>
        <w:rPr>
          <w:szCs w:val="22"/>
        </w:rPr>
        <w:t>August 2028</w:t>
      </w:r>
      <w:r w:rsidR="00543FF4">
        <w:rPr>
          <w:szCs w:val="22"/>
        </w:rPr>
        <w:t xml:space="preserve"> – 2500 athletes from all over the world, not televised</w:t>
      </w:r>
    </w:p>
    <w:p w14:paraId="53E3E9A7" w14:textId="7924251E" w:rsidR="00543FF4" w:rsidRDefault="00543FF4" w:rsidP="00271011">
      <w:pPr>
        <w:pStyle w:val="ListParagraph"/>
        <w:numPr>
          <w:ilvl w:val="0"/>
          <w:numId w:val="5"/>
        </w:numPr>
        <w:spacing w:before="0" w:after="0"/>
        <w:rPr>
          <w:szCs w:val="22"/>
        </w:rPr>
      </w:pPr>
      <w:r>
        <w:rPr>
          <w:szCs w:val="22"/>
        </w:rPr>
        <w:t>Sarasota County will put more into the bid.</w:t>
      </w:r>
    </w:p>
    <w:p w14:paraId="7073AD23" w14:textId="2CEFC261" w:rsidR="00543FF4" w:rsidRDefault="00543FF4" w:rsidP="00271011">
      <w:pPr>
        <w:pStyle w:val="ListParagraph"/>
        <w:numPr>
          <w:ilvl w:val="0"/>
          <w:numId w:val="5"/>
        </w:numPr>
        <w:spacing w:before="0" w:after="0"/>
        <w:rPr>
          <w:szCs w:val="22"/>
        </w:rPr>
      </w:pPr>
      <w:r>
        <w:rPr>
          <w:szCs w:val="22"/>
        </w:rPr>
        <w:t>$750K bid -  $250K in sports line-item available now</w:t>
      </w:r>
    </w:p>
    <w:p w14:paraId="38C1C123" w14:textId="45076A24" w:rsidR="00A83077" w:rsidRPr="00397174" w:rsidRDefault="00A83077" w:rsidP="00271011">
      <w:pPr>
        <w:pStyle w:val="ListParagraph"/>
        <w:numPr>
          <w:ilvl w:val="0"/>
          <w:numId w:val="5"/>
        </w:numPr>
        <w:spacing w:before="0" w:after="0"/>
        <w:rPr>
          <w:szCs w:val="22"/>
        </w:rPr>
      </w:pPr>
      <w:r w:rsidRPr="00397174">
        <w:rPr>
          <w:b/>
          <w:bCs/>
          <w:szCs w:val="22"/>
        </w:rPr>
        <w:t xml:space="preserve">Recommendation by </w:t>
      </w:r>
      <w:r w:rsidR="006120FC">
        <w:rPr>
          <w:b/>
          <w:bCs/>
          <w:szCs w:val="22"/>
        </w:rPr>
        <w:t>Dan Diggins</w:t>
      </w:r>
      <w:r w:rsidRPr="00397174">
        <w:rPr>
          <w:b/>
          <w:bCs/>
          <w:szCs w:val="22"/>
        </w:rPr>
        <w:t>, seconded by</w:t>
      </w:r>
      <w:r w:rsidR="00543FF4">
        <w:rPr>
          <w:b/>
          <w:bCs/>
          <w:szCs w:val="22"/>
        </w:rPr>
        <w:t xml:space="preserve"> </w:t>
      </w:r>
      <w:r w:rsidR="006120FC">
        <w:rPr>
          <w:b/>
          <w:bCs/>
          <w:szCs w:val="22"/>
        </w:rPr>
        <w:t>Tony DeRusso</w:t>
      </w:r>
      <w:r>
        <w:rPr>
          <w:b/>
          <w:bCs/>
          <w:szCs w:val="22"/>
        </w:rPr>
        <w:t xml:space="preserve"> </w:t>
      </w:r>
      <w:r w:rsidRPr="00397174">
        <w:rPr>
          <w:b/>
          <w:bCs/>
          <w:szCs w:val="22"/>
        </w:rPr>
        <w:t xml:space="preserve">to </w:t>
      </w:r>
      <w:r w:rsidR="006120FC">
        <w:rPr>
          <w:b/>
          <w:bCs/>
          <w:szCs w:val="22"/>
        </w:rPr>
        <w:t xml:space="preserve">approve $500,000 for </w:t>
      </w:r>
      <w:r w:rsidR="00543FF4">
        <w:rPr>
          <w:b/>
          <w:bCs/>
          <w:szCs w:val="22"/>
        </w:rPr>
        <w:t xml:space="preserve">bid to host </w:t>
      </w:r>
      <w:r w:rsidR="006120FC">
        <w:rPr>
          <w:b/>
          <w:bCs/>
          <w:szCs w:val="22"/>
        </w:rPr>
        <w:t>the 2028 World Rowing Senior Championship.</w:t>
      </w:r>
      <w:r>
        <w:rPr>
          <w:b/>
          <w:bCs/>
          <w:szCs w:val="22"/>
        </w:rPr>
        <w:t xml:space="preserve"> </w:t>
      </w:r>
      <w:r w:rsidRPr="00397174">
        <w:rPr>
          <w:b/>
          <w:bCs/>
          <w:szCs w:val="22"/>
        </w:rPr>
        <w:t>Recommendation passes unanimously</w:t>
      </w:r>
    </w:p>
    <w:p w14:paraId="64E6FF3D" w14:textId="77777777" w:rsidR="00655BC7" w:rsidRDefault="00655BC7" w:rsidP="003C4F49">
      <w:pPr>
        <w:pStyle w:val="Heading2"/>
        <w:spacing w:before="0" w:after="0" w:line="276" w:lineRule="auto"/>
      </w:pPr>
      <w:bookmarkStart w:id="2" w:name="_Hlk128486304"/>
      <w:bookmarkEnd w:id="1"/>
    </w:p>
    <w:p w14:paraId="0C8594BA" w14:textId="121681E9" w:rsidR="00217F0E" w:rsidRDefault="00217F0E" w:rsidP="00217F0E">
      <w:pPr>
        <w:pStyle w:val="Heading2"/>
        <w:spacing w:before="0" w:after="0" w:line="360" w:lineRule="auto"/>
      </w:pPr>
      <w:r>
        <w:t>Water Ferry Operations – Capital Improvements</w:t>
      </w:r>
    </w:p>
    <w:p w14:paraId="7BA74C1A" w14:textId="77777777" w:rsidR="00217F0E" w:rsidRDefault="00217F0E" w:rsidP="00217F0E">
      <w:pPr>
        <w:spacing w:before="0" w:after="0" w:line="276" w:lineRule="auto"/>
        <w:rPr>
          <w:szCs w:val="22"/>
        </w:rPr>
      </w:pPr>
      <w:r>
        <w:rPr>
          <w:szCs w:val="22"/>
        </w:rPr>
        <w:t>Elliott Falcione, CVB Executive Director</w:t>
      </w:r>
    </w:p>
    <w:p w14:paraId="5C1F8BE9" w14:textId="77777777" w:rsidR="00217F0E" w:rsidRDefault="00217F0E" w:rsidP="00217F0E">
      <w:pPr>
        <w:spacing w:before="0" w:after="0" w:line="276" w:lineRule="auto"/>
        <w:rPr>
          <w:szCs w:val="22"/>
        </w:rPr>
      </w:pPr>
    </w:p>
    <w:p w14:paraId="076575CA" w14:textId="77777777" w:rsidR="00D5594C" w:rsidRPr="00286B4B" w:rsidRDefault="00D5594C" w:rsidP="00D5594C">
      <w:pPr>
        <w:pStyle w:val="ListParagraph"/>
        <w:numPr>
          <w:ilvl w:val="0"/>
          <w:numId w:val="5"/>
        </w:numPr>
      </w:pPr>
      <w:r>
        <w:t>Recommendation</w:t>
      </w:r>
      <w:r w:rsidRPr="00286B4B">
        <w:t xml:space="preserve"> for</w:t>
      </w:r>
      <w:r>
        <w:t xml:space="preserve"> up to</w:t>
      </w:r>
      <w:r w:rsidRPr="00D5594C">
        <w:rPr>
          <w:b/>
          <w:bCs/>
        </w:rPr>
        <w:t xml:space="preserve"> </w:t>
      </w:r>
      <w:r w:rsidRPr="00286B4B">
        <w:t>$750,000 in Tourism Development Tax funding for Water Ferry Capital Improvements supporting ferry operations and dock infrastructure throughout Manatee County.</w:t>
      </w:r>
    </w:p>
    <w:p w14:paraId="205E7F02" w14:textId="77777777" w:rsidR="00D5594C" w:rsidRDefault="00D5594C" w:rsidP="00D5594C">
      <w:pPr>
        <w:pStyle w:val="ListParagraph"/>
        <w:numPr>
          <w:ilvl w:val="0"/>
          <w:numId w:val="5"/>
        </w:numPr>
      </w:pPr>
      <w:r w:rsidRPr="00286B4B">
        <w:t xml:space="preserve">Current initiatives include the City of Anna Maria Day Dock standalone pier adjacent to the Anna Maria City Pier, with design, permitting, and construction documents in progress </w:t>
      </w:r>
      <w:r>
        <w:t>through an engineering firm that is currently in proposal for</w:t>
      </w:r>
      <w:r w:rsidRPr="00286B4B">
        <w:t xml:space="preserve"> $228,427.45. Additional landing locations, such as the Palmetto Estuary Preserve, are actively being pursued</w:t>
      </w:r>
      <w:r>
        <w:t xml:space="preserve"> and will require similar processes depending on the location</w:t>
      </w:r>
      <w:r w:rsidRPr="00286B4B">
        <w:t>.</w:t>
      </w:r>
    </w:p>
    <w:p w14:paraId="7A5D5BB1" w14:textId="77777777" w:rsidR="00D5594C" w:rsidRDefault="00D5594C" w:rsidP="00D5594C">
      <w:pPr>
        <w:pStyle w:val="ListParagraph"/>
        <w:numPr>
          <w:ilvl w:val="0"/>
          <w:numId w:val="5"/>
        </w:numPr>
      </w:pPr>
      <w:r w:rsidRPr="00286B4B">
        <w:t>The requested funds will support surveying,</w:t>
      </w:r>
      <w:r>
        <w:t xml:space="preserve"> dredging,</w:t>
      </w:r>
      <w:r w:rsidRPr="00286B4B">
        <w:t xml:space="preserve"> design, permitting, and construction improvements for landing locations across the county, ensuring compliance with federal, state, and construction requirements while advancing water ferry accessibility and service expansion.</w:t>
      </w:r>
      <w:r>
        <w:t xml:space="preserve"> </w:t>
      </w:r>
    </w:p>
    <w:p w14:paraId="767796F3" w14:textId="46FAD2E4" w:rsidR="00526095" w:rsidRDefault="00526095" w:rsidP="00D5594C">
      <w:pPr>
        <w:pStyle w:val="ListParagraph"/>
        <w:numPr>
          <w:ilvl w:val="0"/>
          <w:numId w:val="5"/>
        </w:numPr>
      </w:pPr>
      <w:r>
        <w:lastRenderedPageBreak/>
        <w:t xml:space="preserve">Ridership has surpassed </w:t>
      </w:r>
      <w:r w:rsidR="000C67C8">
        <w:t>last year’s number to date.</w:t>
      </w:r>
    </w:p>
    <w:p w14:paraId="0D241263" w14:textId="557FC4EE" w:rsidR="00526095" w:rsidRPr="00286B4B" w:rsidRDefault="00526095" w:rsidP="00D5594C">
      <w:pPr>
        <w:pStyle w:val="ListParagraph"/>
        <w:numPr>
          <w:ilvl w:val="0"/>
          <w:numId w:val="5"/>
        </w:numPr>
      </w:pPr>
      <w:r>
        <w:t xml:space="preserve">MCAT will begin to oversee the day-to-day operation </w:t>
      </w:r>
      <w:r w:rsidR="00B37D06">
        <w:t>O</w:t>
      </w:r>
      <w:r>
        <w:t>ctober</w:t>
      </w:r>
      <w:r w:rsidR="00B37D06">
        <w:t xml:space="preserve"> 1,</w:t>
      </w:r>
      <w:r>
        <w:t xml:space="preserve"> 2025; CVB will continue to </w:t>
      </w:r>
      <w:r w:rsidR="000C67C8">
        <w:t xml:space="preserve">market and </w:t>
      </w:r>
      <w:r>
        <w:t>promote.</w:t>
      </w:r>
    </w:p>
    <w:p w14:paraId="4D4AB1DE" w14:textId="7DCE6444" w:rsidR="00217F0E" w:rsidRPr="00397174" w:rsidRDefault="00217F0E" w:rsidP="00271011">
      <w:pPr>
        <w:pStyle w:val="ListParagraph"/>
        <w:numPr>
          <w:ilvl w:val="0"/>
          <w:numId w:val="5"/>
        </w:numPr>
        <w:spacing w:before="0" w:after="0"/>
        <w:rPr>
          <w:szCs w:val="22"/>
        </w:rPr>
      </w:pPr>
      <w:r w:rsidRPr="00397174">
        <w:rPr>
          <w:b/>
          <w:bCs/>
          <w:szCs w:val="22"/>
        </w:rPr>
        <w:t xml:space="preserve">Recommendation by </w:t>
      </w:r>
      <w:r>
        <w:rPr>
          <w:b/>
          <w:bCs/>
          <w:szCs w:val="22"/>
        </w:rPr>
        <w:t>Mayor Brown</w:t>
      </w:r>
      <w:r w:rsidRPr="00397174">
        <w:rPr>
          <w:b/>
          <w:bCs/>
          <w:szCs w:val="22"/>
        </w:rPr>
        <w:t xml:space="preserve">, seconded by </w:t>
      </w:r>
      <w:r>
        <w:rPr>
          <w:b/>
          <w:bCs/>
          <w:szCs w:val="22"/>
        </w:rPr>
        <w:t xml:space="preserve">Jiten Patel </w:t>
      </w:r>
      <w:r w:rsidR="00D5594C">
        <w:rPr>
          <w:b/>
          <w:bCs/>
          <w:szCs w:val="22"/>
        </w:rPr>
        <w:t>to fund up to $750,000</w:t>
      </w:r>
      <w:r>
        <w:rPr>
          <w:b/>
          <w:bCs/>
          <w:szCs w:val="22"/>
        </w:rPr>
        <w:t xml:space="preserve"> </w:t>
      </w:r>
      <w:r w:rsidR="00D5594C">
        <w:rPr>
          <w:b/>
          <w:bCs/>
          <w:szCs w:val="22"/>
        </w:rPr>
        <w:t xml:space="preserve">for water </w:t>
      </w:r>
      <w:proofErr w:type="gramStart"/>
      <w:r w:rsidR="00526095">
        <w:rPr>
          <w:b/>
          <w:bCs/>
          <w:szCs w:val="22"/>
        </w:rPr>
        <w:t>ferry capital</w:t>
      </w:r>
      <w:proofErr w:type="gramEnd"/>
      <w:r w:rsidR="00D5594C">
        <w:rPr>
          <w:b/>
          <w:bCs/>
          <w:szCs w:val="22"/>
        </w:rPr>
        <w:t xml:space="preserve"> improvements </w:t>
      </w:r>
      <w:r w:rsidRPr="00397174">
        <w:rPr>
          <w:b/>
          <w:bCs/>
          <w:szCs w:val="22"/>
        </w:rPr>
        <w:t>Recommendation passes unanimously</w:t>
      </w:r>
    </w:p>
    <w:p w14:paraId="437221C0" w14:textId="77777777" w:rsidR="00217F0E" w:rsidRPr="00217F0E" w:rsidRDefault="00217F0E" w:rsidP="00217F0E"/>
    <w:bookmarkEnd w:id="2"/>
    <w:p w14:paraId="4239ABC5" w14:textId="127D87B2" w:rsidR="00D70E0B" w:rsidRDefault="00D70E0B" w:rsidP="00D70E0B">
      <w:pPr>
        <w:pStyle w:val="Heading2"/>
        <w:spacing w:before="0" w:after="0"/>
      </w:pPr>
      <w:r>
        <w:t>New</w:t>
      </w:r>
      <w:r w:rsidR="00454D82">
        <w:t>/Old</w:t>
      </w:r>
      <w:r>
        <w:t xml:space="preserve"> Business</w:t>
      </w:r>
    </w:p>
    <w:p w14:paraId="71F1847C" w14:textId="45AB5538" w:rsidR="00125192" w:rsidRPr="00710EAE" w:rsidRDefault="00A1411D" w:rsidP="00271011">
      <w:pPr>
        <w:pStyle w:val="ListParagraph"/>
        <w:numPr>
          <w:ilvl w:val="0"/>
          <w:numId w:val="6"/>
        </w:numPr>
        <w:rPr>
          <w:rFonts w:ascii="Trebuchet MS" w:hAnsi="Trebuchet MS"/>
          <w:szCs w:val="22"/>
        </w:rPr>
      </w:pPr>
      <w:r>
        <w:rPr>
          <w:szCs w:val="22"/>
        </w:rPr>
        <w:t>NONE</w:t>
      </w:r>
    </w:p>
    <w:p w14:paraId="332F77CD" w14:textId="77777777" w:rsidR="00A1411D" w:rsidRDefault="00A1411D" w:rsidP="004C7FB6">
      <w:pPr>
        <w:rPr>
          <w:rFonts w:ascii="Trebuchet MS" w:hAnsi="Trebuchet MS"/>
          <w:color w:val="C45911" w:themeColor="accent2" w:themeShade="BF"/>
          <w:sz w:val="26"/>
          <w:szCs w:val="26"/>
        </w:rPr>
      </w:pPr>
    </w:p>
    <w:p w14:paraId="29F8F1C3" w14:textId="58F1113F" w:rsidR="004C7FB6" w:rsidRDefault="004C7FB6" w:rsidP="004C7FB6">
      <w:pPr>
        <w:rPr>
          <w:rFonts w:ascii="Trebuchet MS" w:hAnsi="Trebuchet MS"/>
          <w:color w:val="C45911" w:themeColor="accent2" w:themeShade="BF"/>
          <w:sz w:val="26"/>
          <w:szCs w:val="26"/>
        </w:rPr>
      </w:pPr>
      <w:r w:rsidRPr="004C7FB6">
        <w:rPr>
          <w:rFonts w:ascii="Trebuchet MS" w:hAnsi="Trebuchet MS"/>
          <w:color w:val="C45911" w:themeColor="accent2" w:themeShade="BF"/>
          <w:sz w:val="26"/>
          <w:szCs w:val="26"/>
        </w:rPr>
        <w:t>Adjourn</w:t>
      </w:r>
    </w:p>
    <w:p w14:paraId="0A3C76EF" w14:textId="33622542" w:rsidR="00701F19" w:rsidRDefault="00C717EE" w:rsidP="00870F5D">
      <w:pPr>
        <w:spacing w:before="0" w:after="0" w:line="360" w:lineRule="auto"/>
      </w:pPr>
      <w:r>
        <w:t>The meeting</w:t>
      </w:r>
      <w:r w:rsidR="006D4D3E">
        <w:t xml:space="preserve"> was adjourned at </w:t>
      </w:r>
      <w:r w:rsidR="002A434A">
        <w:t>1</w:t>
      </w:r>
      <w:r w:rsidR="00702854">
        <w:t>1</w:t>
      </w:r>
      <w:r w:rsidR="002A434A">
        <w:t>:</w:t>
      </w:r>
      <w:r w:rsidR="00A1411D">
        <w:t>07</w:t>
      </w:r>
      <w:r w:rsidR="00F1434E">
        <w:t xml:space="preserve"> a</w:t>
      </w:r>
      <w:r w:rsidR="002A434A">
        <w:t>m</w:t>
      </w:r>
      <w:r w:rsidR="00A5273E">
        <w:t>.</w:t>
      </w:r>
    </w:p>
    <w:p w14:paraId="023329F1" w14:textId="77777777" w:rsidR="00383495" w:rsidRDefault="00383495" w:rsidP="00870F5D">
      <w:pPr>
        <w:spacing w:before="0" w:after="0" w:line="360" w:lineRule="auto"/>
      </w:pPr>
    </w:p>
    <w:p w14:paraId="752495E5" w14:textId="2D1CA805" w:rsidR="003F6855" w:rsidRDefault="00A5273E" w:rsidP="006E4410">
      <w:pPr>
        <w:spacing w:before="0" w:after="0"/>
        <w:jc w:val="center"/>
      </w:pPr>
      <w:r w:rsidRPr="00A5273E">
        <w:rPr>
          <w:i/>
          <w:iCs/>
        </w:rPr>
        <w:t xml:space="preserve">These minutes are in DRAFT form until approved at </w:t>
      </w:r>
      <w:proofErr w:type="gramStart"/>
      <w:r w:rsidR="006613F4">
        <w:rPr>
          <w:i/>
          <w:iCs/>
        </w:rPr>
        <w:t>the October</w:t>
      </w:r>
      <w:proofErr w:type="gramEnd"/>
      <w:r w:rsidR="00F1501F">
        <w:rPr>
          <w:i/>
          <w:iCs/>
        </w:rPr>
        <w:t xml:space="preserve"> 30</w:t>
      </w:r>
      <w:r w:rsidR="00E52474">
        <w:rPr>
          <w:i/>
          <w:iCs/>
        </w:rPr>
        <w:t>,</w:t>
      </w:r>
      <w:r w:rsidR="00702854">
        <w:rPr>
          <w:i/>
          <w:iCs/>
        </w:rPr>
        <w:t xml:space="preserve"> </w:t>
      </w:r>
      <w:r w:rsidR="002441EA">
        <w:rPr>
          <w:i/>
          <w:iCs/>
        </w:rPr>
        <w:t>2025,</w:t>
      </w:r>
      <w:r w:rsidR="00EE385D">
        <w:rPr>
          <w:i/>
          <w:iCs/>
        </w:rPr>
        <w:t xml:space="preserve"> meetin</w:t>
      </w:r>
      <w:r w:rsidR="001643A8">
        <w:rPr>
          <w:i/>
          <w:iCs/>
        </w:rPr>
        <w:t xml:space="preserve">g to be held at </w:t>
      </w:r>
      <w:r w:rsidR="00C717EE">
        <w:rPr>
          <w:i/>
          <w:iCs/>
        </w:rPr>
        <w:t xml:space="preserve">The </w:t>
      </w:r>
      <w:r w:rsidR="00F1501F">
        <w:rPr>
          <w:i/>
          <w:iCs/>
        </w:rPr>
        <w:t>Manatee County Administration Building, 1112 Manatee Avenue West, Bradenton 34205  9:00 am</w:t>
      </w:r>
    </w:p>
    <w:sectPr w:rsidR="003F6855" w:rsidSect="00370E8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E94B" w14:textId="77777777" w:rsidR="00226F36" w:rsidRDefault="00226F36" w:rsidP="005749AA">
      <w:pPr>
        <w:spacing w:before="0" w:after="0"/>
      </w:pPr>
      <w:r>
        <w:separator/>
      </w:r>
    </w:p>
  </w:endnote>
  <w:endnote w:type="continuationSeparator" w:id="0">
    <w:p w14:paraId="10EB4CB3" w14:textId="77777777" w:rsidR="00226F36" w:rsidRDefault="00226F36" w:rsidP="005749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251832"/>
      <w:docPartObj>
        <w:docPartGallery w:val="Page Numbers (Bottom of Page)"/>
        <w:docPartUnique/>
      </w:docPartObj>
    </w:sdtPr>
    <w:sdtEndPr>
      <w:rPr>
        <w:rStyle w:val="PageNumber"/>
      </w:rPr>
    </w:sdtEndPr>
    <w:sdtContent>
      <w:p w14:paraId="258FAA32" w14:textId="5A2B9168" w:rsidR="005749AA" w:rsidRDefault="005749AA" w:rsidP="007B5E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4687B9" w14:textId="77777777" w:rsidR="005749AA" w:rsidRDefault="0057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629465"/>
      <w:docPartObj>
        <w:docPartGallery w:val="Page Numbers (Bottom of Page)"/>
        <w:docPartUnique/>
      </w:docPartObj>
    </w:sdtPr>
    <w:sdtEndPr>
      <w:rPr>
        <w:rStyle w:val="PageNumber"/>
      </w:rPr>
    </w:sdtEndPr>
    <w:sdtContent>
      <w:p w14:paraId="5D00FC7B" w14:textId="556F16E5" w:rsidR="005749AA" w:rsidRDefault="005749AA" w:rsidP="007B5E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97C4D0" w14:textId="77777777" w:rsidR="005749AA" w:rsidRDefault="00574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495240"/>
      <w:docPartObj>
        <w:docPartGallery w:val="Page Numbers (Bottom of Page)"/>
        <w:docPartUnique/>
      </w:docPartObj>
    </w:sdtPr>
    <w:sdtEndPr>
      <w:rPr>
        <w:rStyle w:val="PageNumber"/>
      </w:rPr>
    </w:sdtEndPr>
    <w:sdtContent>
      <w:p w14:paraId="77E1D632" w14:textId="05C9A4F3" w:rsidR="005749AA" w:rsidRDefault="005749AA" w:rsidP="007B5E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D8D09E" w14:textId="77777777" w:rsidR="005749AA" w:rsidRDefault="0057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D574" w14:textId="77777777" w:rsidR="00226F36" w:rsidRDefault="00226F36" w:rsidP="005749AA">
      <w:pPr>
        <w:spacing w:before="0" w:after="0"/>
      </w:pPr>
      <w:r>
        <w:separator/>
      </w:r>
    </w:p>
  </w:footnote>
  <w:footnote w:type="continuationSeparator" w:id="0">
    <w:p w14:paraId="1A0BC09F" w14:textId="77777777" w:rsidR="00226F36" w:rsidRDefault="00226F36" w:rsidP="005749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D18" w14:textId="645BE771" w:rsidR="008F5A28" w:rsidRDefault="008F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E5A1" w14:textId="34CAD59C" w:rsidR="00E43CAC" w:rsidRDefault="00E43CAC" w:rsidP="00E43CAC">
    <w:pPr>
      <w:pStyle w:val="Header"/>
      <w:jc w:val="right"/>
    </w:pPr>
    <w:r>
      <w:t xml:space="preserve">Manatee County </w:t>
    </w:r>
    <w:r w:rsidR="009616FE">
      <w:t>Tourist Development Council</w:t>
    </w:r>
    <w:r>
      <w:t xml:space="preserve"> Minutes </w:t>
    </w:r>
    <w:r w:rsidR="009474B4">
      <w:t>–</w:t>
    </w:r>
    <w:r w:rsidR="00B37D54">
      <w:t>August 18,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B707" w14:textId="12551038" w:rsidR="005749AA" w:rsidRDefault="005749AA" w:rsidP="005133B8">
    <w:pPr>
      <w:pStyle w:val="Header"/>
      <w:jc w:val="center"/>
    </w:pPr>
    <w:r>
      <w:rPr>
        <w:noProof/>
      </w:rPr>
      <w:drawing>
        <wp:inline distT="0" distB="0" distL="0" distR="0" wp14:anchorId="6FDBFD82" wp14:editId="16B0C8AD">
          <wp:extent cx="2503170" cy="13906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CG Logo PNG Color.png"/>
                  <pic:cNvPicPr/>
                </pic:nvPicPr>
                <pic:blipFill>
                  <a:blip r:embed="rId1">
                    <a:extLst>
                      <a:ext uri="{28A0092B-C50C-407E-A947-70E740481C1C}">
                        <a14:useLocalDpi xmlns:a14="http://schemas.microsoft.com/office/drawing/2010/main" val="0"/>
                      </a:ext>
                    </a:extLst>
                  </a:blip>
                  <a:stretch>
                    <a:fillRect/>
                  </a:stretch>
                </pic:blipFill>
                <pic:spPr>
                  <a:xfrm>
                    <a:off x="0" y="0"/>
                    <a:ext cx="2505152" cy="1391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7E90BE"/>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24197F45"/>
    <w:multiLevelType w:val="hybridMultilevel"/>
    <w:tmpl w:val="637871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B17856"/>
    <w:multiLevelType w:val="hybridMultilevel"/>
    <w:tmpl w:val="6A66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3509B"/>
    <w:multiLevelType w:val="hybridMultilevel"/>
    <w:tmpl w:val="0CB837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FA10D32"/>
    <w:multiLevelType w:val="hybridMultilevel"/>
    <w:tmpl w:val="CCF0935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5A5E239C"/>
    <w:multiLevelType w:val="hybridMultilevel"/>
    <w:tmpl w:val="9940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005732">
    <w:abstractNumId w:val="0"/>
  </w:num>
  <w:num w:numId="2" w16cid:durableId="1854764025">
    <w:abstractNumId w:val="5"/>
  </w:num>
  <w:num w:numId="3" w16cid:durableId="380058028">
    <w:abstractNumId w:val="2"/>
  </w:num>
  <w:num w:numId="4" w16cid:durableId="1794247885">
    <w:abstractNumId w:val="4"/>
  </w:num>
  <w:num w:numId="5" w16cid:durableId="344939265">
    <w:abstractNumId w:val="3"/>
  </w:num>
  <w:num w:numId="6" w16cid:durableId="13359120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AA"/>
    <w:rsid w:val="00001069"/>
    <w:rsid w:val="00002744"/>
    <w:rsid w:val="00007B57"/>
    <w:rsid w:val="0001028B"/>
    <w:rsid w:val="00010538"/>
    <w:rsid w:val="00011A43"/>
    <w:rsid w:val="00012DFF"/>
    <w:rsid w:val="00013668"/>
    <w:rsid w:val="000154F0"/>
    <w:rsid w:val="000159DF"/>
    <w:rsid w:val="00020042"/>
    <w:rsid w:val="000218E2"/>
    <w:rsid w:val="00022709"/>
    <w:rsid w:val="0002734F"/>
    <w:rsid w:val="0004294F"/>
    <w:rsid w:val="00042F4F"/>
    <w:rsid w:val="0005121B"/>
    <w:rsid w:val="00054E59"/>
    <w:rsid w:val="000614DC"/>
    <w:rsid w:val="00073229"/>
    <w:rsid w:val="000733F3"/>
    <w:rsid w:val="000757C3"/>
    <w:rsid w:val="000761B6"/>
    <w:rsid w:val="00080C75"/>
    <w:rsid w:val="0008151A"/>
    <w:rsid w:val="00082850"/>
    <w:rsid w:val="00082DF6"/>
    <w:rsid w:val="000833DA"/>
    <w:rsid w:val="00084483"/>
    <w:rsid w:val="000872CD"/>
    <w:rsid w:val="00096302"/>
    <w:rsid w:val="00097706"/>
    <w:rsid w:val="000A2A0A"/>
    <w:rsid w:val="000A4F87"/>
    <w:rsid w:val="000B1DC9"/>
    <w:rsid w:val="000B249F"/>
    <w:rsid w:val="000B371C"/>
    <w:rsid w:val="000B37A1"/>
    <w:rsid w:val="000B6A46"/>
    <w:rsid w:val="000B6A66"/>
    <w:rsid w:val="000B7891"/>
    <w:rsid w:val="000C67C8"/>
    <w:rsid w:val="000D435F"/>
    <w:rsid w:val="000D5346"/>
    <w:rsid w:val="000E1DAE"/>
    <w:rsid w:val="000E31E4"/>
    <w:rsid w:val="000E6DA3"/>
    <w:rsid w:val="000F2E1C"/>
    <w:rsid w:val="000F524D"/>
    <w:rsid w:val="001003ED"/>
    <w:rsid w:val="00100405"/>
    <w:rsid w:val="00101EE1"/>
    <w:rsid w:val="00102BD2"/>
    <w:rsid w:val="00106E43"/>
    <w:rsid w:val="00110B39"/>
    <w:rsid w:val="00113FC2"/>
    <w:rsid w:val="00116907"/>
    <w:rsid w:val="00122CD7"/>
    <w:rsid w:val="001237D9"/>
    <w:rsid w:val="00125192"/>
    <w:rsid w:val="001317A3"/>
    <w:rsid w:val="00135CA1"/>
    <w:rsid w:val="00141260"/>
    <w:rsid w:val="00147665"/>
    <w:rsid w:val="001538B8"/>
    <w:rsid w:val="00155DD4"/>
    <w:rsid w:val="00157151"/>
    <w:rsid w:val="00157A04"/>
    <w:rsid w:val="001643A8"/>
    <w:rsid w:val="00165550"/>
    <w:rsid w:val="00167D95"/>
    <w:rsid w:val="00171F2C"/>
    <w:rsid w:val="00172E2B"/>
    <w:rsid w:val="00174876"/>
    <w:rsid w:val="00174C19"/>
    <w:rsid w:val="001766E6"/>
    <w:rsid w:val="00183324"/>
    <w:rsid w:val="001863B3"/>
    <w:rsid w:val="00193AF4"/>
    <w:rsid w:val="00193E7D"/>
    <w:rsid w:val="0019688F"/>
    <w:rsid w:val="001A12A6"/>
    <w:rsid w:val="001B09B0"/>
    <w:rsid w:val="001B3378"/>
    <w:rsid w:val="001B7E6B"/>
    <w:rsid w:val="001C1255"/>
    <w:rsid w:val="001C18FA"/>
    <w:rsid w:val="001C2BE0"/>
    <w:rsid w:val="001C37F2"/>
    <w:rsid w:val="001D072F"/>
    <w:rsid w:val="001D07FA"/>
    <w:rsid w:val="001D2820"/>
    <w:rsid w:val="001D3223"/>
    <w:rsid w:val="001D7D7F"/>
    <w:rsid w:val="001F3851"/>
    <w:rsid w:val="001F6570"/>
    <w:rsid w:val="00204469"/>
    <w:rsid w:val="002162D4"/>
    <w:rsid w:val="00217A27"/>
    <w:rsid w:val="00217F0E"/>
    <w:rsid w:val="00226F36"/>
    <w:rsid w:val="00242A99"/>
    <w:rsid w:val="0024317A"/>
    <w:rsid w:val="002441EA"/>
    <w:rsid w:val="002473CA"/>
    <w:rsid w:val="002543A2"/>
    <w:rsid w:val="00256845"/>
    <w:rsid w:val="00266B62"/>
    <w:rsid w:val="0026754A"/>
    <w:rsid w:val="00267A24"/>
    <w:rsid w:val="00267DA6"/>
    <w:rsid w:val="00271011"/>
    <w:rsid w:val="002754A2"/>
    <w:rsid w:val="0028089D"/>
    <w:rsid w:val="00280DB9"/>
    <w:rsid w:val="00282FA7"/>
    <w:rsid w:val="002847BD"/>
    <w:rsid w:val="0028569F"/>
    <w:rsid w:val="00285B70"/>
    <w:rsid w:val="002951BF"/>
    <w:rsid w:val="002A17C6"/>
    <w:rsid w:val="002A303F"/>
    <w:rsid w:val="002A434A"/>
    <w:rsid w:val="002A7C38"/>
    <w:rsid w:val="002B2795"/>
    <w:rsid w:val="002B76B2"/>
    <w:rsid w:val="002C3D70"/>
    <w:rsid w:val="002D0FE3"/>
    <w:rsid w:val="002D2F67"/>
    <w:rsid w:val="002E0B42"/>
    <w:rsid w:val="002E0F06"/>
    <w:rsid w:val="002E3025"/>
    <w:rsid w:val="002E3E52"/>
    <w:rsid w:val="002E79B7"/>
    <w:rsid w:val="002F0250"/>
    <w:rsid w:val="002F4F18"/>
    <w:rsid w:val="003022E4"/>
    <w:rsid w:val="00304C6E"/>
    <w:rsid w:val="00315213"/>
    <w:rsid w:val="00316DD4"/>
    <w:rsid w:val="00323450"/>
    <w:rsid w:val="00325936"/>
    <w:rsid w:val="0032686D"/>
    <w:rsid w:val="00327939"/>
    <w:rsid w:val="003331A1"/>
    <w:rsid w:val="00335D74"/>
    <w:rsid w:val="0033618E"/>
    <w:rsid w:val="0034425F"/>
    <w:rsid w:val="003470C3"/>
    <w:rsid w:val="00356A58"/>
    <w:rsid w:val="00357A02"/>
    <w:rsid w:val="00361022"/>
    <w:rsid w:val="0036249E"/>
    <w:rsid w:val="00363BE9"/>
    <w:rsid w:val="00370E8F"/>
    <w:rsid w:val="003738B6"/>
    <w:rsid w:val="0038323B"/>
    <w:rsid w:val="00383495"/>
    <w:rsid w:val="0038414C"/>
    <w:rsid w:val="003909E0"/>
    <w:rsid w:val="00397174"/>
    <w:rsid w:val="003A3F49"/>
    <w:rsid w:val="003B27A8"/>
    <w:rsid w:val="003C0267"/>
    <w:rsid w:val="003C257A"/>
    <w:rsid w:val="003C27DB"/>
    <w:rsid w:val="003C2A09"/>
    <w:rsid w:val="003C4F49"/>
    <w:rsid w:val="003D2A82"/>
    <w:rsid w:val="003D44E5"/>
    <w:rsid w:val="003D4A6D"/>
    <w:rsid w:val="003D76EB"/>
    <w:rsid w:val="003E26F5"/>
    <w:rsid w:val="003E5882"/>
    <w:rsid w:val="003F3430"/>
    <w:rsid w:val="003F50F6"/>
    <w:rsid w:val="003F52F0"/>
    <w:rsid w:val="003F6855"/>
    <w:rsid w:val="003F7BD8"/>
    <w:rsid w:val="003F7D58"/>
    <w:rsid w:val="004016E7"/>
    <w:rsid w:val="00404737"/>
    <w:rsid w:val="00407BA5"/>
    <w:rsid w:val="0041119F"/>
    <w:rsid w:val="004148F3"/>
    <w:rsid w:val="004228BD"/>
    <w:rsid w:val="00426DE7"/>
    <w:rsid w:val="00430764"/>
    <w:rsid w:val="00432AD3"/>
    <w:rsid w:val="00435DBA"/>
    <w:rsid w:val="00436A60"/>
    <w:rsid w:val="0044744A"/>
    <w:rsid w:val="00447A5D"/>
    <w:rsid w:val="00450D76"/>
    <w:rsid w:val="00454D82"/>
    <w:rsid w:val="00461329"/>
    <w:rsid w:val="004640C5"/>
    <w:rsid w:val="00465BDA"/>
    <w:rsid w:val="004713D6"/>
    <w:rsid w:val="004716ED"/>
    <w:rsid w:val="0047455D"/>
    <w:rsid w:val="004754EE"/>
    <w:rsid w:val="00482109"/>
    <w:rsid w:val="004847D5"/>
    <w:rsid w:val="00484E9A"/>
    <w:rsid w:val="00492BC2"/>
    <w:rsid w:val="004975C8"/>
    <w:rsid w:val="004A3F07"/>
    <w:rsid w:val="004A6F38"/>
    <w:rsid w:val="004B0FF8"/>
    <w:rsid w:val="004B1A30"/>
    <w:rsid w:val="004B7497"/>
    <w:rsid w:val="004C6891"/>
    <w:rsid w:val="004C7FB6"/>
    <w:rsid w:val="004D4129"/>
    <w:rsid w:val="004D5FFF"/>
    <w:rsid w:val="004E4CFD"/>
    <w:rsid w:val="004E6F33"/>
    <w:rsid w:val="004E7038"/>
    <w:rsid w:val="004F3848"/>
    <w:rsid w:val="004F67A9"/>
    <w:rsid w:val="005033BF"/>
    <w:rsid w:val="0050545A"/>
    <w:rsid w:val="00506F43"/>
    <w:rsid w:val="005126C0"/>
    <w:rsid w:val="005133B8"/>
    <w:rsid w:val="00514746"/>
    <w:rsid w:val="00516245"/>
    <w:rsid w:val="005240A8"/>
    <w:rsid w:val="00526095"/>
    <w:rsid w:val="00527A54"/>
    <w:rsid w:val="00531368"/>
    <w:rsid w:val="0053361E"/>
    <w:rsid w:val="00543FF4"/>
    <w:rsid w:val="00551C2A"/>
    <w:rsid w:val="0055535E"/>
    <w:rsid w:val="00557A91"/>
    <w:rsid w:val="00557C1E"/>
    <w:rsid w:val="00561298"/>
    <w:rsid w:val="005622DB"/>
    <w:rsid w:val="00564F8A"/>
    <w:rsid w:val="00570DD7"/>
    <w:rsid w:val="00571BB1"/>
    <w:rsid w:val="005749AA"/>
    <w:rsid w:val="00574C63"/>
    <w:rsid w:val="005778F2"/>
    <w:rsid w:val="005905D0"/>
    <w:rsid w:val="005A232B"/>
    <w:rsid w:val="005A32A3"/>
    <w:rsid w:val="005B0AAC"/>
    <w:rsid w:val="005B0B83"/>
    <w:rsid w:val="005B1C60"/>
    <w:rsid w:val="005B2F23"/>
    <w:rsid w:val="005B700F"/>
    <w:rsid w:val="005C3D85"/>
    <w:rsid w:val="005C574B"/>
    <w:rsid w:val="005C5ED4"/>
    <w:rsid w:val="005D1003"/>
    <w:rsid w:val="005D31C3"/>
    <w:rsid w:val="005D3459"/>
    <w:rsid w:val="005D545A"/>
    <w:rsid w:val="005D5CD4"/>
    <w:rsid w:val="005E1541"/>
    <w:rsid w:val="005E3F19"/>
    <w:rsid w:val="005E4420"/>
    <w:rsid w:val="005E4527"/>
    <w:rsid w:val="005E78BE"/>
    <w:rsid w:val="005F63E6"/>
    <w:rsid w:val="00601190"/>
    <w:rsid w:val="006037ED"/>
    <w:rsid w:val="00605381"/>
    <w:rsid w:val="006071C4"/>
    <w:rsid w:val="006120FC"/>
    <w:rsid w:val="00612E71"/>
    <w:rsid w:val="00616C92"/>
    <w:rsid w:val="00623EA1"/>
    <w:rsid w:val="00624170"/>
    <w:rsid w:val="0063397A"/>
    <w:rsid w:val="00633FDC"/>
    <w:rsid w:val="0063675E"/>
    <w:rsid w:val="00641607"/>
    <w:rsid w:val="00646F2A"/>
    <w:rsid w:val="006470B8"/>
    <w:rsid w:val="0065203E"/>
    <w:rsid w:val="006533BC"/>
    <w:rsid w:val="00655BC7"/>
    <w:rsid w:val="006613F4"/>
    <w:rsid w:val="00661C84"/>
    <w:rsid w:val="00667D10"/>
    <w:rsid w:val="00673009"/>
    <w:rsid w:val="00675D33"/>
    <w:rsid w:val="006811A6"/>
    <w:rsid w:val="00683A7C"/>
    <w:rsid w:val="00683AD6"/>
    <w:rsid w:val="00696A04"/>
    <w:rsid w:val="00697FA4"/>
    <w:rsid w:val="006A4130"/>
    <w:rsid w:val="006A6E59"/>
    <w:rsid w:val="006B163B"/>
    <w:rsid w:val="006B367D"/>
    <w:rsid w:val="006B4303"/>
    <w:rsid w:val="006C2057"/>
    <w:rsid w:val="006C224E"/>
    <w:rsid w:val="006C45A3"/>
    <w:rsid w:val="006C4A13"/>
    <w:rsid w:val="006D22CB"/>
    <w:rsid w:val="006D24AC"/>
    <w:rsid w:val="006D3154"/>
    <w:rsid w:val="006D4890"/>
    <w:rsid w:val="006D4D3E"/>
    <w:rsid w:val="006D7FC4"/>
    <w:rsid w:val="006E4410"/>
    <w:rsid w:val="006E76E9"/>
    <w:rsid w:val="006E7B1C"/>
    <w:rsid w:val="006F212D"/>
    <w:rsid w:val="00701F19"/>
    <w:rsid w:val="007020EA"/>
    <w:rsid w:val="00702854"/>
    <w:rsid w:val="007042D5"/>
    <w:rsid w:val="00710EAE"/>
    <w:rsid w:val="007132B3"/>
    <w:rsid w:val="0071713B"/>
    <w:rsid w:val="0072360E"/>
    <w:rsid w:val="00725C19"/>
    <w:rsid w:val="00731A70"/>
    <w:rsid w:val="007341FD"/>
    <w:rsid w:val="00737117"/>
    <w:rsid w:val="007373BF"/>
    <w:rsid w:val="00740E5B"/>
    <w:rsid w:val="00741E2F"/>
    <w:rsid w:val="00744E43"/>
    <w:rsid w:val="00751C02"/>
    <w:rsid w:val="007520DB"/>
    <w:rsid w:val="007530B1"/>
    <w:rsid w:val="00760B69"/>
    <w:rsid w:val="00763AC8"/>
    <w:rsid w:val="007642FC"/>
    <w:rsid w:val="00766E5B"/>
    <w:rsid w:val="00771246"/>
    <w:rsid w:val="00780553"/>
    <w:rsid w:val="00781C85"/>
    <w:rsid w:val="0078306D"/>
    <w:rsid w:val="00791F35"/>
    <w:rsid w:val="007947EB"/>
    <w:rsid w:val="007A2419"/>
    <w:rsid w:val="007B00F6"/>
    <w:rsid w:val="007B1F4B"/>
    <w:rsid w:val="007D5A8B"/>
    <w:rsid w:val="007D66C9"/>
    <w:rsid w:val="007E50E9"/>
    <w:rsid w:val="007F4D66"/>
    <w:rsid w:val="007F5558"/>
    <w:rsid w:val="007F5951"/>
    <w:rsid w:val="007F7BE2"/>
    <w:rsid w:val="007F7D14"/>
    <w:rsid w:val="008074C3"/>
    <w:rsid w:val="008133FD"/>
    <w:rsid w:val="00820548"/>
    <w:rsid w:val="00820650"/>
    <w:rsid w:val="00820DAD"/>
    <w:rsid w:val="00821FF4"/>
    <w:rsid w:val="0083113B"/>
    <w:rsid w:val="00831A66"/>
    <w:rsid w:val="00837145"/>
    <w:rsid w:val="0083758E"/>
    <w:rsid w:val="00840510"/>
    <w:rsid w:val="00844BE3"/>
    <w:rsid w:val="00852E7E"/>
    <w:rsid w:val="00864514"/>
    <w:rsid w:val="00867407"/>
    <w:rsid w:val="00870F5D"/>
    <w:rsid w:val="00872CB3"/>
    <w:rsid w:val="00880260"/>
    <w:rsid w:val="00892BE8"/>
    <w:rsid w:val="0089376D"/>
    <w:rsid w:val="00896E38"/>
    <w:rsid w:val="008A2120"/>
    <w:rsid w:val="008A2253"/>
    <w:rsid w:val="008A6849"/>
    <w:rsid w:val="008B37C5"/>
    <w:rsid w:val="008B6076"/>
    <w:rsid w:val="008B7665"/>
    <w:rsid w:val="008C08CC"/>
    <w:rsid w:val="008D6014"/>
    <w:rsid w:val="008E0975"/>
    <w:rsid w:val="008E2F64"/>
    <w:rsid w:val="008E2FEE"/>
    <w:rsid w:val="008E5D71"/>
    <w:rsid w:val="008F24D4"/>
    <w:rsid w:val="008F42CF"/>
    <w:rsid w:val="008F5A28"/>
    <w:rsid w:val="00902F4B"/>
    <w:rsid w:val="00905C64"/>
    <w:rsid w:val="00906C30"/>
    <w:rsid w:val="00907B91"/>
    <w:rsid w:val="00926354"/>
    <w:rsid w:val="009355FF"/>
    <w:rsid w:val="00935F11"/>
    <w:rsid w:val="00941C29"/>
    <w:rsid w:val="00944A10"/>
    <w:rsid w:val="00944D3C"/>
    <w:rsid w:val="009474B4"/>
    <w:rsid w:val="0095028C"/>
    <w:rsid w:val="00956915"/>
    <w:rsid w:val="009572C2"/>
    <w:rsid w:val="009616FE"/>
    <w:rsid w:val="00962531"/>
    <w:rsid w:val="009714BE"/>
    <w:rsid w:val="00971D9A"/>
    <w:rsid w:val="00981B7A"/>
    <w:rsid w:val="00983409"/>
    <w:rsid w:val="00984537"/>
    <w:rsid w:val="00985469"/>
    <w:rsid w:val="00985CF5"/>
    <w:rsid w:val="009875A1"/>
    <w:rsid w:val="00991552"/>
    <w:rsid w:val="00996A1A"/>
    <w:rsid w:val="009A131D"/>
    <w:rsid w:val="009A4E65"/>
    <w:rsid w:val="009A66C5"/>
    <w:rsid w:val="009A73AE"/>
    <w:rsid w:val="009B0D75"/>
    <w:rsid w:val="009B1C85"/>
    <w:rsid w:val="009B3F25"/>
    <w:rsid w:val="009B4A56"/>
    <w:rsid w:val="009C612B"/>
    <w:rsid w:val="009C739A"/>
    <w:rsid w:val="009D1AAB"/>
    <w:rsid w:val="009D4592"/>
    <w:rsid w:val="009D5B39"/>
    <w:rsid w:val="009D5F19"/>
    <w:rsid w:val="009E4CBB"/>
    <w:rsid w:val="009E6D53"/>
    <w:rsid w:val="009F1BAD"/>
    <w:rsid w:val="009F7573"/>
    <w:rsid w:val="00A00950"/>
    <w:rsid w:val="00A0174F"/>
    <w:rsid w:val="00A01761"/>
    <w:rsid w:val="00A063E2"/>
    <w:rsid w:val="00A067C7"/>
    <w:rsid w:val="00A1411D"/>
    <w:rsid w:val="00A301D1"/>
    <w:rsid w:val="00A304D3"/>
    <w:rsid w:val="00A32748"/>
    <w:rsid w:val="00A3461D"/>
    <w:rsid w:val="00A34DF6"/>
    <w:rsid w:val="00A43F5B"/>
    <w:rsid w:val="00A454F4"/>
    <w:rsid w:val="00A46C25"/>
    <w:rsid w:val="00A505B4"/>
    <w:rsid w:val="00A5273E"/>
    <w:rsid w:val="00A555F1"/>
    <w:rsid w:val="00A56E12"/>
    <w:rsid w:val="00A70AE0"/>
    <w:rsid w:val="00A741B2"/>
    <w:rsid w:val="00A746A7"/>
    <w:rsid w:val="00A75C87"/>
    <w:rsid w:val="00A83077"/>
    <w:rsid w:val="00A856F1"/>
    <w:rsid w:val="00AB2949"/>
    <w:rsid w:val="00AB3238"/>
    <w:rsid w:val="00AB36FB"/>
    <w:rsid w:val="00AB5B1B"/>
    <w:rsid w:val="00AB5D6E"/>
    <w:rsid w:val="00AC16CB"/>
    <w:rsid w:val="00AC305E"/>
    <w:rsid w:val="00AC41C1"/>
    <w:rsid w:val="00AC4714"/>
    <w:rsid w:val="00AC48ED"/>
    <w:rsid w:val="00AC7EEC"/>
    <w:rsid w:val="00AD2EFE"/>
    <w:rsid w:val="00AD349F"/>
    <w:rsid w:val="00AD6244"/>
    <w:rsid w:val="00AE09DB"/>
    <w:rsid w:val="00AE5E68"/>
    <w:rsid w:val="00AF07E3"/>
    <w:rsid w:val="00AF21CF"/>
    <w:rsid w:val="00AF6A70"/>
    <w:rsid w:val="00B070BF"/>
    <w:rsid w:val="00B15EC5"/>
    <w:rsid w:val="00B21A31"/>
    <w:rsid w:val="00B22015"/>
    <w:rsid w:val="00B228AD"/>
    <w:rsid w:val="00B30296"/>
    <w:rsid w:val="00B37D06"/>
    <w:rsid w:val="00B37D54"/>
    <w:rsid w:val="00B411BD"/>
    <w:rsid w:val="00B475A0"/>
    <w:rsid w:val="00B52BC2"/>
    <w:rsid w:val="00B55931"/>
    <w:rsid w:val="00B62AF2"/>
    <w:rsid w:val="00B63062"/>
    <w:rsid w:val="00B63F65"/>
    <w:rsid w:val="00B64DEF"/>
    <w:rsid w:val="00B71F1E"/>
    <w:rsid w:val="00B74E3B"/>
    <w:rsid w:val="00B87634"/>
    <w:rsid w:val="00B90E06"/>
    <w:rsid w:val="00B950A1"/>
    <w:rsid w:val="00B950E0"/>
    <w:rsid w:val="00B972E6"/>
    <w:rsid w:val="00B97485"/>
    <w:rsid w:val="00B97C6A"/>
    <w:rsid w:val="00BA24D7"/>
    <w:rsid w:val="00BA7998"/>
    <w:rsid w:val="00BB4184"/>
    <w:rsid w:val="00BB6BD3"/>
    <w:rsid w:val="00BB6EA8"/>
    <w:rsid w:val="00BB748F"/>
    <w:rsid w:val="00BC2A8F"/>
    <w:rsid w:val="00BD5C22"/>
    <w:rsid w:val="00BD7749"/>
    <w:rsid w:val="00BE4E56"/>
    <w:rsid w:val="00BF637B"/>
    <w:rsid w:val="00C00DF6"/>
    <w:rsid w:val="00C0251D"/>
    <w:rsid w:val="00C03DF6"/>
    <w:rsid w:val="00C03E41"/>
    <w:rsid w:val="00C045AE"/>
    <w:rsid w:val="00C135E1"/>
    <w:rsid w:val="00C14D6B"/>
    <w:rsid w:val="00C15E83"/>
    <w:rsid w:val="00C24A0C"/>
    <w:rsid w:val="00C31320"/>
    <w:rsid w:val="00C31BDC"/>
    <w:rsid w:val="00C327E6"/>
    <w:rsid w:val="00C372F8"/>
    <w:rsid w:val="00C427BC"/>
    <w:rsid w:val="00C45081"/>
    <w:rsid w:val="00C46DFB"/>
    <w:rsid w:val="00C50439"/>
    <w:rsid w:val="00C51A7C"/>
    <w:rsid w:val="00C55D00"/>
    <w:rsid w:val="00C57127"/>
    <w:rsid w:val="00C7125E"/>
    <w:rsid w:val="00C717EE"/>
    <w:rsid w:val="00C800DD"/>
    <w:rsid w:val="00C848A7"/>
    <w:rsid w:val="00C90EA5"/>
    <w:rsid w:val="00CA02EC"/>
    <w:rsid w:val="00CA1F6F"/>
    <w:rsid w:val="00CA5498"/>
    <w:rsid w:val="00CA7B3E"/>
    <w:rsid w:val="00CB2044"/>
    <w:rsid w:val="00CB3408"/>
    <w:rsid w:val="00CB733C"/>
    <w:rsid w:val="00CB7D0F"/>
    <w:rsid w:val="00CC73BA"/>
    <w:rsid w:val="00CD470F"/>
    <w:rsid w:val="00CD4EBC"/>
    <w:rsid w:val="00CE3C6C"/>
    <w:rsid w:val="00CE55E7"/>
    <w:rsid w:val="00CF06E0"/>
    <w:rsid w:val="00CF51C6"/>
    <w:rsid w:val="00CF6720"/>
    <w:rsid w:val="00D01468"/>
    <w:rsid w:val="00D02CAC"/>
    <w:rsid w:val="00D05CBE"/>
    <w:rsid w:val="00D11CEB"/>
    <w:rsid w:val="00D151B4"/>
    <w:rsid w:val="00D17CCC"/>
    <w:rsid w:val="00D26B9A"/>
    <w:rsid w:val="00D2781A"/>
    <w:rsid w:val="00D27C9D"/>
    <w:rsid w:val="00D3373D"/>
    <w:rsid w:val="00D367B8"/>
    <w:rsid w:val="00D40126"/>
    <w:rsid w:val="00D501FB"/>
    <w:rsid w:val="00D50273"/>
    <w:rsid w:val="00D50D9B"/>
    <w:rsid w:val="00D51A6C"/>
    <w:rsid w:val="00D53127"/>
    <w:rsid w:val="00D5501F"/>
    <w:rsid w:val="00D5594C"/>
    <w:rsid w:val="00D6317A"/>
    <w:rsid w:val="00D6588B"/>
    <w:rsid w:val="00D70E0B"/>
    <w:rsid w:val="00D72ACC"/>
    <w:rsid w:val="00D7345B"/>
    <w:rsid w:val="00D759D1"/>
    <w:rsid w:val="00D76235"/>
    <w:rsid w:val="00D7746B"/>
    <w:rsid w:val="00D80080"/>
    <w:rsid w:val="00D8251D"/>
    <w:rsid w:val="00D83648"/>
    <w:rsid w:val="00D8620F"/>
    <w:rsid w:val="00D914FC"/>
    <w:rsid w:val="00D91C5F"/>
    <w:rsid w:val="00D92C70"/>
    <w:rsid w:val="00D94655"/>
    <w:rsid w:val="00DA0893"/>
    <w:rsid w:val="00DA62EB"/>
    <w:rsid w:val="00DB3A62"/>
    <w:rsid w:val="00DC332A"/>
    <w:rsid w:val="00DC47B5"/>
    <w:rsid w:val="00DC74DF"/>
    <w:rsid w:val="00DD175D"/>
    <w:rsid w:val="00DD2066"/>
    <w:rsid w:val="00DD26AE"/>
    <w:rsid w:val="00DD36DE"/>
    <w:rsid w:val="00DD6867"/>
    <w:rsid w:val="00DE19B8"/>
    <w:rsid w:val="00DF0C56"/>
    <w:rsid w:val="00DF66B1"/>
    <w:rsid w:val="00E04817"/>
    <w:rsid w:val="00E0678D"/>
    <w:rsid w:val="00E0701E"/>
    <w:rsid w:val="00E071BF"/>
    <w:rsid w:val="00E126B6"/>
    <w:rsid w:val="00E151CB"/>
    <w:rsid w:val="00E21FD3"/>
    <w:rsid w:val="00E231D3"/>
    <w:rsid w:val="00E2679F"/>
    <w:rsid w:val="00E30A9E"/>
    <w:rsid w:val="00E339BC"/>
    <w:rsid w:val="00E34441"/>
    <w:rsid w:val="00E43CAC"/>
    <w:rsid w:val="00E52474"/>
    <w:rsid w:val="00E544B2"/>
    <w:rsid w:val="00E54C77"/>
    <w:rsid w:val="00E55EE6"/>
    <w:rsid w:val="00E60602"/>
    <w:rsid w:val="00E71B6B"/>
    <w:rsid w:val="00E72AF8"/>
    <w:rsid w:val="00E73573"/>
    <w:rsid w:val="00E80675"/>
    <w:rsid w:val="00E83A4F"/>
    <w:rsid w:val="00E91692"/>
    <w:rsid w:val="00EA3ECF"/>
    <w:rsid w:val="00EA5353"/>
    <w:rsid w:val="00EA7337"/>
    <w:rsid w:val="00EB032E"/>
    <w:rsid w:val="00EB1C9F"/>
    <w:rsid w:val="00EB373C"/>
    <w:rsid w:val="00EC0A2D"/>
    <w:rsid w:val="00EC5838"/>
    <w:rsid w:val="00ED54D8"/>
    <w:rsid w:val="00EE0258"/>
    <w:rsid w:val="00EE385D"/>
    <w:rsid w:val="00EE48F8"/>
    <w:rsid w:val="00EE693A"/>
    <w:rsid w:val="00EF1A65"/>
    <w:rsid w:val="00EF6E4A"/>
    <w:rsid w:val="00F009E5"/>
    <w:rsid w:val="00F06D21"/>
    <w:rsid w:val="00F13CB9"/>
    <w:rsid w:val="00F1434E"/>
    <w:rsid w:val="00F1501F"/>
    <w:rsid w:val="00F27496"/>
    <w:rsid w:val="00F30860"/>
    <w:rsid w:val="00F325FF"/>
    <w:rsid w:val="00F34FFF"/>
    <w:rsid w:val="00F4323D"/>
    <w:rsid w:val="00F50896"/>
    <w:rsid w:val="00F56F9E"/>
    <w:rsid w:val="00F61FCB"/>
    <w:rsid w:val="00F62E3C"/>
    <w:rsid w:val="00F6499F"/>
    <w:rsid w:val="00F65789"/>
    <w:rsid w:val="00F70FA2"/>
    <w:rsid w:val="00F75CE9"/>
    <w:rsid w:val="00F763D2"/>
    <w:rsid w:val="00F831D3"/>
    <w:rsid w:val="00F8370C"/>
    <w:rsid w:val="00F83BE7"/>
    <w:rsid w:val="00F920E4"/>
    <w:rsid w:val="00F92605"/>
    <w:rsid w:val="00FA1FE8"/>
    <w:rsid w:val="00FA54E1"/>
    <w:rsid w:val="00FA681A"/>
    <w:rsid w:val="00FB254D"/>
    <w:rsid w:val="00FC0863"/>
    <w:rsid w:val="00FC1F9B"/>
    <w:rsid w:val="00FD275F"/>
    <w:rsid w:val="00FD2C7E"/>
    <w:rsid w:val="00FE2D8B"/>
    <w:rsid w:val="00FE5CB6"/>
    <w:rsid w:val="00FE6F62"/>
    <w:rsid w:val="00FF1015"/>
    <w:rsid w:val="00FF5E90"/>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18"/>
    <o:shapelayout v:ext="edit">
      <o:idmap v:ext="edit" data="1"/>
    </o:shapelayout>
  </w:shapeDefaults>
  <w:decimalSymbol w:val="."/>
  <w:listSeparator w:val=","/>
  <w14:docId w14:val="395602B4"/>
  <w14:defaultImageDpi w14:val="32767"/>
  <w15:chartTrackingRefBased/>
  <w15:docId w15:val="{0773CDD5-8B15-154D-88B0-F591A2B6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49AA"/>
    <w:pPr>
      <w:spacing w:before="120" w:after="120"/>
    </w:pPr>
    <w:rPr>
      <w:rFonts w:ascii="Arial" w:hAnsi="Arial"/>
      <w:sz w:val="22"/>
    </w:rPr>
  </w:style>
  <w:style w:type="paragraph" w:styleId="Heading1">
    <w:name w:val="heading 1"/>
    <w:basedOn w:val="Normal"/>
    <w:next w:val="Normal"/>
    <w:link w:val="Heading1Char"/>
    <w:uiPriority w:val="9"/>
    <w:qFormat/>
    <w:rsid w:val="005749AA"/>
    <w:pPr>
      <w:keepNext/>
      <w:keepLines/>
      <w:spacing w:before="480"/>
      <w:jc w:val="center"/>
      <w:outlineLvl w:val="0"/>
    </w:pPr>
    <w:rPr>
      <w:rFonts w:ascii="Trebuchet MS" w:eastAsiaTheme="majorEastAsia" w:hAnsi="Trebuchet MS" w:cstheme="majorBidi"/>
      <w:sz w:val="32"/>
      <w:szCs w:val="32"/>
    </w:rPr>
  </w:style>
  <w:style w:type="paragraph" w:styleId="Heading2">
    <w:name w:val="heading 2"/>
    <w:basedOn w:val="Normal"/>
    <w:next w:val="Normal"/>
    <w:link w:val="Heading2Char"/>
    <w:uiPriority w:val="9"/>
    <w:unhideWhenUsed/>
    <w:qFormat/>
    <w:rsid w:val="00B411BD"/>
    <w:pPr>
      <w:keepNext/>
      <w:keepLines/>
      <w:spacing w:before="280"/>
      <w:outlineLvl w:val="1"/>
    </w:pPr>
    <w:rPr>
      <w:rFonts w:ascii="Trebuchet MS" w:eastAsiaTheme="majorEastAsia" w:hAnsi="Trebuchet MS" w:cstheme="majorBidi"/>
      <w:color w:val="CC6D39"/>
      <w:sz w:val="26"/>
      <w:szCs w:val="26"/>
    </w:rPr>
  </w:style>
  <w:style w:type="paragraph" w:styleId="Heading3">
    <w:name w:val="heading 3"/>
    <w:basedOn w:val="Normal"/>
    <w:next w:val="Normal"/>
    <w:link w:val="Heading3Char"/>
    <w:uiPriority w:val="9"/>
    <w:unhideWhenUsed/>
    <w:qFormat/>
    <w:rsid w:val="005749AA"/>
    <w:pPr>
      <w:keepNext/>
      <w:keepLines/>
      <w:spacing w:before="240"/>
      <w:outlineLvl w:val="2"/>
    </w:pPr>
    <w:rPr>
      <w:rFonts w:ascii="Trebuchet MS" w:eastAsiaTheme="majorEastAsia" w:hAnsi="Trebuchet MS"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AA"/>
    <w:rPr>
      <w:rFonts w:ascii="Trebuchet MS" w:eastAsiaTheme="majorEastAsia" w:hAnsi="Trebuchet MS" w:cstheme="majorBidi"/>
      <w:sz w:val="32"/>
      <w:szCs w:val="32"/>
    </w:rPr>
  </w:style>
  <w:style w:type="character" w:customStyle="1" w:styleId="Heading2Char">
    <w:name w:val="Heading 2 Char"/>
    <w:basedOn w:val="DefaultParagraphFont"/>
    <w:link w:val="Heading2"/>
    <w:uiPriority w:val="9"/>
    <w:rsid w:val="00B411BD"/>
    <w:rPr>
      <w:rFonts w:ascii="Trebuchet MS" w:eastAsiaTheme="majorEastAsia" w:hAnsi="Trebuchet MS" w:cstheme="majorBidi"/>
      <w:color w:val="CC6D39"/>
      <w:sz w:val="26"/>
      <w:szCs w:val="26"/>
    </w:rPr>
  </w:style>
  <w:style w:type="character" w:customStyle="1" w:styleId="Heading3Char">
    <w:name w:val="Heading 3 Char"/>
    <w:basedOn w:val="DefaultParagraphFont"/>
    <w:link w:val="Heading3"/>
    <w:uiPriority w:val="9"/>
    <w:rsid w:val="005749AA"/>
    <w:rPr>
      <w:rFonts w:ascii="Trebuchet MS" w:eastAsiaTheme="majorEastAsia" w:hAnsi="Trebuchet MS" w:cstheme="majorBidi"/>
      <w:b/>
      <w:sz w:val="22"/>
    </w:rPr>
  </w:style>
  <w:style w:type="paragraph" w:styleId="Header">
    <w:name w:val="header"/>
    <w:basedOn w:val="Normal"/>
    <w:link w:val="HeaderChar"/>
    <w:uiPriority w:val="99"/>
    <w:unhideWhenUsed/>
    <w:rsid w:val="005749AA"/>
    <w:pPr>
      <w:tabs>
        <w:tab w:val="center" w:pos="4680"/>
        <w:tab w:val="right" w:pos="9360"/>
      </w:tabs>
      <w:spacing w:before="0" w:after="0"/>
    </w:pPr>
  </w:style>
  <w:style w:type="character" w:customStyle="1" w:styleId="HeaderChar">
    <w:name w:val="Header Char"/>
    <w:basedOn w:val="DefaultParagraphFont"/>
    <w:link w:val="Header"/>
    <w:uiPriority w:val="99"/>
    <w:rsid w:val="005749AA"/>
    <w:rPr>
      <w:rFonts w:ascii="Arial" w:hAnsi="Arial"/>
      <w:sz w:val="22"/>
    </w:rPr>
  </w:style>
  <w:style w:type="paragraph" w:styleId="Footer">
    <w:name w:val="footer"/>
    <w:basedOn w:val="Normal"/>
    <w:link w:val="FooterChar"/>
    <w:uiPriority w:val="99"/>
    <w:unhideWhenUsed/>
    <w:rsid w:val="005749AA"/>
    <w:pPr>
      <w:tabs>
        <w:tab w:val="center" w:pos="4680"/>
        <w:tab w:val="right" w:pos="9360"/>
      </w:tabs>
      <w:spacing w:before="0" w:after="0"/>
    </w:pPr>
  </w:style>
  <w:style w:type="character" w:customStyle="1" w:styleId="FooterChar">
    <w:name w:val="Footer Char"/>
    <w:basedOn w:val="DefaultParagraphFont"/>
    <w:link w:val="Footer"/>
    <w:uiPriority w:val="99"/>
    <w:rsid w:val="005749AA"/>
    <w:rPr>
      <w:rFonts w:ascii="Arial" w:hAnsi="Arial"/>
      <w:sz w:val="22"/>
    </w:rPr>
  </w:style>
  <w:style w:type="character" w:styleId="PageNumber">
    <w:name w:val="page number"/>
    <w:basedOn w:val="DefaultParagraphFont"/>
    <w:uiPriority w:val="99"/>
    <w:semiHidden/>
    <w:unhideWhenUsed/>
    <w:rsid w:val="005749AA"/>
  </w:style>
  <w:style w:type="paragraph" w:styleId="ListBullet">
    <w:name w:val="List Bullet"/>
    <w:basedOn w:val="Normal"/>
    <w:uiPriority w:val="99"/>
    <w:unhideWhenUsed/>
    <w:rsid w:val="005749AA"/>
    <w:pPr>
      <w:numPr>
        <w:numId w:val="1"/>
      </w:numPr>
      <w:ind w:left="648"/>
      <w:contextualSpacing/>
    </w:pPr>
  </w:style>
  <w:style w:type="character" w:styleId="CommentReference">
    <w:name w:val="annotation reference"/>
    <w:basedOn w:val="DefaultParagraphFont"/>
    <w:uiPriority w:val="99"/>
    <w:semiHidden/>
    <w:unhideWhenUsed/>
    <w:rsid w:val="00B63062"/>
    <w:rPr>
      <w:sz w:val="16"/>
      <w:szCs w:val="16"/>
    </w:rPr>
  </w:style>
  <w:style w:type="paragraph" w:styleId="CommentText">
    <w:name w:val="annotation text"/>
    <w:basedOn w:val="Normal"/>
    <w:link w:val="CommentTextChar"/>
    <w:uiPriority w:val="99"/>
    <w:unhideWhenUsed/>
    <w:rsid w:val="00B63062"/>
    <w:rPr>
      <w:sz w:val="20"/>
      <w:szCs w:val="20"/>
    </w:rPr>
  </w:style>
  <w:style w:type="character" w:customStyle="1" w:styleId="CommentTextChar">
    <w:name w:val="Comment Text Char"/>
    <w:basedOn w:val="DefaultParagraphFont"/>
    <w:link w:val="CommentText"/>
    <w:uiPriority w:val="99"/>
    <w:rsid w:val="00B6306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3062"/>
    <w:rPr>
      <w:b/>
      <w:bCs/>
    </w:rPr>
  </w:style>
  <w:style w:type="character" w:customStyle="1" w:styleId="CommentSubjectChar">
    <w:name w:val="Comment Subject Char"/>
    <w:basedOn w:val="CommentTextChar"/>
    <w:link w:val="CommentSubject"/>
    <w:uiPriority w:val="99"/>
    <w:semiHidden/>
    <w:rsid w:val="00B63062"/>
    <w:rPr>
      <w:rFonts w:ascii="Arial" w:hAnsi="Arial"/>
      <w:b/>
      <w:bCs/>
      <w:sz w:val="20"/>
      <w:szCs w:val="20"/>
    </w:rPr>
  </w:style>
  <w:style w:type="paragraph" w:styleId="BalloonText">
    <w:name w:val="Balloon Text"/>
    <w:basedOn w:val="Normal"/>
    <w:link w:val="BalloonTextChar"/>
    <w:uiPriority w:val="99"/>
    <w:semiHidden/>
    <w:unhideWhenUsed/>
    <w:rsid w:val="00B63062"/>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3062"/>
    <w:rPr>
      <w:rFonts w:ascii="Times New Roman" w:hAnsi="Times New Roman" w:cs="Times New Roman"/>
      <w:sz w:val="18"/>
      <w:szCs w:val="18"/>
    </w:rPr>
  </w:style>
  <w:style w:type="paragraph" w:styleId="ListParagraph">
    <w:name w:val="List Paragraph"/>
    <w:basedOn w:val="Normal"/>
    <w:uiPriority w:val="34"/>
    <w:qFormat/>
    <w:rsid w:val="00FC0863"/>
    <w:pPr>
      <w:ind w:left="720"/>
      <w:contextualSpacing/>
    </w:pPr>
  </w:style>
  <w:style w:type="paragraph" w:styleId="NoSpacing">
    <w:name w:val="No Spacing"/>
    <w:uiPriority w:val="1"/>
    <w:qFormat/>
    <w:rsid w:val="001317A3"/>
    <w:rPr>
      <w:sz w:val="22"/>
      <w:szCs w:val="22"/>
    </w:rPr>
  </w:style>
  <w:style w:type="character" w:customStyle="1" w:styleId="blurb">
    <w:name w:val="blurb"/>
    <w:basedOn w:val="DefaultParagraphFont"/>
    <w:rsid w:val="000E1DAE"/>
    <w:rPr>
      <w:rFonts w:ascii="Helvetica" w:hAnsi="Helvetica" w:cs="Helvetica" w:hint="default"/>
    </w:rPr>
  </w:style>
  <w:style w:type="paragraph" w:customStyle="1" w:styleId="xmsonormal">
    <w:name w:val="x_msonormal"/>
    <w:basedOn w:val="Normal"/>
    <w:rsid w:val="0038414C"/>
    <w:pPr>
      <w:spacing w:before="0" w:after="0"/>
    </w:pPr>
    <w:rPr>
      <w:rFonts w:ascii="Calibri" w:eastAsia="Times New Roman" w:hAnsi="Calibri" w:cs="Calibri"/>
      <w:szCs w:val="22"/>
    </w:rPr>
  </w:style>
  <w:style w:type="paragraph" w:styleId="Revision">
    <w:name w:val="Revision"/>
    <w:hidden/>
    <w:uiPriority w:val="99"/>
    <w:semiHidden/>
    <w:rsid w:val="00A8307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50791">
      <w:bodyDiv w:val="1"/>
      <w:marLeft w:val="0"/>
      <w:marRight w:val="0"/>
      <w:marTop w:val="0"/>
      <w:marBottom w:val="0"/>
      <w:divBdr>
        <w:top w:val="none" w:sz="0" w:space="0" w:color="auto"/>
        <w:left w:val="none" w:sz="0" w:space="0" w:color="auto"/>
        <w:bottom w:val="none" w:sz="0" w:space="0" w:color="auto"/>
        <w:right w:val="none" w:sz="0" w:space="0" w:color="auto"/>
      </w:divBdr>
    </w:div>
    <w:div w:id="18641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9417-867B-483A-8C9B-C6BEB33F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Manatee County Library Board of Trustees Meeting Minutes</vt:lpstr>
    </vt:vector>
  </TitlesOfParts>
  <Manager/>
  <Company/>
  <LinksUpToDate>false</LinksUpToDate>
  <CharactersWithSpaces>6281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Manatee County Library Board of Trustees Meeting Minutes</dc:title>
  <dc:subject/>
  <dc:creator>Manatee County Government</dc:creator>
  <cp:keywords/>
  <dc:description/>
  <cp:lastModifiedBy>Leanne Keeling</cp:lastModifiedBy>
  <cp:revision>42</cp:revision>
  <cp:lastPrinted>2025-10-16T18:14:00Z</cp:lastPrinted>
  <dcterms:created xsi:type="dcterms:W3CDTF">2025-08-18T18:53:00Z</dcterms:created>
  <dcterms:modified xsi:type="dcterms:W3CDTF">2025-12-10T18:54:00Z</dcterms:modified>
  <cp:category/>
</cp:coreProperties>
</file>